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A4DB" w14:textId="77777777" w:rsidR="000C0216" w:rsidRPr="000C0216" w:rsidRDefault="000C0216" w:rsidP="000C02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uk-UA"/>
          <w14:ligatures w14:val="none"/>
        </w:rPr>
      </w:pPr>
      <w:r w:rsidRPr="000C0216">
        <w:rPr>
          <w:rFonts w:ascii="Times New Roman" w:eastAsia="Calibri" w:hAnsi="Times New Roman" w:cs="Times New Roman"/>
          <w:b/>
          <w:kern w:val="0"/>
          <w:sz w:val="28"/>
          <w:lang w:val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F423F9" w14:textId="77777777" w:rsidR="000C0216" w:rsidRPr="000C0216" w:rsidRDefault="000C0216" w:rsidP="000C0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</w:pPr>
      <w:r w:rsidRPr="000C0216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(відповідно до пункту 4</w:t>
      </w:r>
      <w:r w:rsidRPr="000C0216">
        <w:rPr>
          <w:rFonts w:ascii="Times New Roman" w:eastAsia="Calibri" w:hAnsi="Times New Roman" w:cs="Times New Roman"/>
          <w:kern w:val="0"/>
          <w:sz w:val="28"/>
          <w:vertAlign w:val="superscript"/>
          <w:lang w:val="uk-UA"/>
          <w14:ligatures w14:val="none"/>
        </w:rPr>
        <w:t xml:space="preserve">1 </w:t>
      </w:r>
      <w:r w:rsidRPr="000C0216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постанови КМУ від 11.10.2016 № 710 «Про ефективне використання державних коштів»)</w:t>
      </w:r>
    </w:p>
    <w:p w14:paraId="1B14ED11" w14:textId="77777777" w:rsidR="000C0216" w:rsidRPr="000C0216" w:rsidRDefault="000C0216" w:rsidP="000C0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0C0216" w:rsidRPr="004B6573" w14:paraId="1AFA6522" w14:textId="77777777" w:rsidTr="007126D5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550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D68C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983F" w14:textId="06F6B164" w:rsidR="000C0216" w:rsidRPr="000C0216" w:rsidRDefault="004B6573" w:rsidP="000C0216">
            <w:pPr>
              <w:shd w:val="clear" w:color="auto" w:fill="FFFFFF"/>
              <w:spacing w:beforeAutospacing="1" w:after="0" w:afterAutospacing="1" w:line="240" w:lineRule="auto"/>
              <w:ind w:left="-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</w:pPr>
            <w:r w:rsidRPr="004B657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>Послуги з постачання програмного забезпечення з кібербе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>зпеки</w:t>
            </w:r>
            <w:r w:rsidR="000C0216"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 xml:space="preserve"> – </w:t>
            </w:r>
            <w:r w:rsidR="000C0216"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hd w:val="clear" w:color="auto" w:fill="FFFFFF"/>
                <w:lang w:val="uk-UA" w:eastAsia="uk-UA"/>
                <w14:ligatures w14:val="none"/>
              </w:rPr>
              <w:t xml:space="preserve">за кодом ДК 021:2015 72260000-5 – </w:t>
            </w:r>
            <w:r w:rsidRPr="004B657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hd w:val="clear" w:color="auto" w:fill="FFFFFF"/>
                <w:lang w:val="uk-UA" w:eastAsia="uk-UA"/>
                <w14:ligatures w14:val="none"/>
              </w:rPr>
              <w:t>48730000-4 – Пакети програмного забезпечення для забезпечення безпеки</w:t>
            </w:r>
            <w:r w:rsidR="000C0216" w:rsidRPr="000C0216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val="uk-UA" w:eastAsia="uk-UA"/>
                <w14:ligatures w14:val="none"/>
              </w:rPr>
              <w:t xml:space="preserve">: (ідентифікатор закупівлі </w:t>
            </w:r>
            <w:r w:rsidR="00A55082" w:rsidRPr="00A55082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val="uk-UA" w:eastAsia="uk-UA"/>
                <w14:ligatures w14:val="none"/>
              </w:rPr>
              <w:t>UA-2026-03-24-010370-a</w:t>
            </w:r>
            <w:r w:rsidR="000C0216" w:rsidRPr="000C0216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val="uk-UA" w:eastAsia="uk-UA"/>
                <w14:ligatures w14:val="none"/>
              </w:rPr>
              <w:t xml:space="preserve">) </w:t>
            </w:r>
          </w:p>
        </w:tc>
      </w:tr>
      <w:tr w:rsidR="000C0216" w:rsidRPr="000C0216" w14:paraId="5B858FDF" w14:textId="77777777" w:rsidTr="007126D5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E54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019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923" w14:textId="77777777" w:rsidR="000C0216" w:rsidRPr="000C0216" w:rsidRDefault="000C0216" w:rsidP="000C0216">
            <w:pPr>
              <w:shd w:val="clear" w:color="auto" w:fill="FFFFFF"/>
              <w:spacing w:beforeAutospacing="1" w:after="0" w:afterAutospacing="1" w:line="240" w:lineRule="auto"/>
              <w:ind w:left="-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lang w:val="uk-UA" w:eastAsia="uk-UA"/>
                <w14:ligatures w14:val="none"/>
              </w:rPr>
              <w:t xml:space="preserve">Відкриті торги (з особливостями) </w:t>
            </w:r>
          </w:p>
        </w:tc>
      </w:tr>
      <w:tr w:rsidR="000C0216" w:rsidRPr="000C0216" w14:paraId="2F2480D5" w14:textId="77777777" w:rsidTr="007126D5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371A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B92A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Обґрунтування технічних </w:t>
            </w: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br/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622" w14:textId="13B5CC89" w:rsidR="000C0216" w:rsidRPr="000C0216" w:rsidRDefault="000C0216" w:rsidP="000C0216">
            <w:pPr>
              <w:spacing w:after="0" w:line="276" w:lineRule="auto"/>
              <w:ind w:left="-82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br/>
              <w:t>з урахуванням вимог законодавства та зазначені в тендерній документації з додатками (зокрема, в додатку 6) до закупівлі (</w:t>
            </w:r>
            <w:r w:rsidR="00A55082" w:rsidRPr="00A55082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uk-UA" w:eastAsia="ru-RU"/>
                <w14:ligatures w14:val="none"/>
              </w:rPr>
              <w:t>https://prozorro.gov.ua/uk/tender/UA-2026-03-24-010370-a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) </w:t>
            </w:r>
          </w:p>
        </w:tc>
      </w:tr>
      <w:tr w:rsidR="000C0216" w:rsidRPr="000C0216" w14:paraId="34416DFD" w14:textId="77777777" w:rsidTr="007126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425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0C0216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BEF" w14:textId="77777777" w:rsidR="000C0216" w:rsidRPr="000C0216" w:rsidRDefault="000C0216" w:rsidP="000C02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600" w14:textId="04B3857A" w:rsidR="000C0216" w:rsidRPr="000C0216" w:rsidRDefault="000C0216" w:rsidP="000C0216">
            <w:pPr>
              <w:spacing w:after="0" w:line="276" w:lineRule="auto"/>
              <w:ind w:left="-82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Очікувана вартість предмета закупівлі: з урахуванням аналізу ринку та наявного призначення згідно кошторису Держгеонадр на 2026 рік, очікувану вартість визначено в сумі </w:t>
            </w:r>
            <w:r w:rsidR="004B657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770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0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  <w:r w:rsidRPr="000C0216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,00 гривень з урахуванням ПДВ.</w:t>
            </w:r>
          </w:p>
        </w:tc>
      </w:tr>
    </w:tbl>
    <w:p w14:paraId="5B92FCE5" w14:textId="77777777" w:rsidR="00730C64" w:rsidRPr="000C0216" w:rsidRDefault="00730C64">
      <w:pPr>
        <w:rPr>
          <w:lang w:val="uk-UA"/>
        </w:rPr>
      </w:pPr>
    </w:p>
    <w:sectPr w:rsidR="00730C64" w:rsidRPr="000C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1D"/>
    <w:rsid w:val="000C0216"/>
    <w:rsid w:val="002C2051"/>
    <w:rsid w:val="002D7F04"/>
    <w:rsid w:val="00344753"/>
    <w:rsid w:val="003B2B5C"/>
    <w:rsid w:val="004A3629"/>
    <w:rsid w:val="004B6573"/>
    <w:rsid w:val="005C4F1D"/>
    <w:rsid w:val="00730C64"/>
    <w:rsid w:val="00A55082"/>
    <w:rsid w:val="00A61B1D"/>
    <w:rsid w:val="00E041FF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76E2"/>
  <w15:chartTrackingRefBased/>
  <w15:docId w15:val="{79ADF0A5-A4B2-40A2-8D3F-F955B775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B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B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B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B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B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B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B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B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B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B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1B1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6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1053</Characters>
  <Application>Microsoft Office Word</Application>
  <DocSecurity>0</DocSecurity>
  <Lines>35</Lines>
  <Paragraphs>15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Мілентьєва Тетяна Володимирівна</dc:creator>
  <cp:keywords/>
  <dc:description/>
  <cp:lastModifiedBy>Мілентьєва Тетяна Володимирівна</cp:lastModifiedBy>
  <cp:revision>4</cp:revision>
  <dcterms:created xsi:type="dcterms:W3CDTF">2026-03-24T14:15:00Z</dcterms:created>
  <dcterms:modified xsi:type="dcterms:W3CDTF">2026-03-24T14:19:00Z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2025-02-07T15:30:17Z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38f8560f-2766-4585-938c-8319e40ba7aa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