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ACDF" w14:textId="77777777" w:rsidR="005904AA" w:rsidRPr="00021BB8" w:rsidRDefault="005904AA" w:rsidP="005904AA">
      <w:pPr>
        <w:tabs>
          <w:tab w:val="center" w:pos="7653"/>
        </w:tabs>
        <w:spacing w:after="0" w:line="274" w:lineRule="auto"/>
        <w:ind w:firstLine="0"/>
        <w:jc w:val="center"/>
        <w:rPr>
          <w:bCs/>
          <w:szCs w:val="28"/>
        </w:rPr>
      </w:pPr>
      <w:r>
        <w:rPr>
          <w:bCs/>
        </w:rPr>
        <w:t xml:space="preserve">                       </w:t>
      </w:r>
      <w:r w:rsidRPr="00021BB8">
        <w:rPr>
          <w:bCs/>
          <w:szCs w:val="28"/>
        </w:rPr>
        <w:t>ЗАТВЕРДЖЕНО</w:t>
      </w:r>
    </w:p>
    <w:p w14:paraId="4689D049" w14:textId="77777777" w:rsidR="005904AA" w:rsidRPr="00021BB8" w:rsidRDefault="005904AA" w:rsidP="005904AA">
      <w:pPr>
        <w:tabs>
          <w:tab w:val="center" w:pos="7653"/>
        </w:tabs>
        <w:spacing w:after="0" w:line="274" w:lineRule="auto"/>
        <w:ind w:firstLine="0"/>
        <w:jc w:val="center"/>
        <w:rPr>
          <w:bCs/>
          <w:szCs w:val="28"/>
        </w:rPr>
      </w:pPr>
      <w:r w:rsidRPr="00021BB8">
        <w:rPr>
          <w:bCs/>
          <w:szCs w:val="28"/>
        </w:rPr>
        <w:t xml:space="preserve">                                                                  постановою Кабінету Міністрів України</w:t>
      </w:r>
    </w:p>
    <w:p w14:paraId="3008624D" w14:textId="62EF5509" w:rsidR="005904AA" w:rsidRPr="00021BB8" w:rsidRDefault="005904AA" w:rsidP="005904AA">
      <w:pPr>
        <w:tabs>
          <w:tab w:val="center" w:pos="7653"/>
        </w:tabs>
        <w:spacing w:after="0" w:line="274" w:lineRule="auto"/>
        <w:ind w:firstLine="0"/>
        <w:jc w:val="center"/>
        <w:rPr>
          <w:bCs/>
          <w:szCs w:val="28"/>
        </w:rPr>
      </w:pPr>
      <w:r w:rsidRPr="00021BB8">
        <w:rPr>
          <w:bCs/>
          <w:szCs w:val="28"/>
        </w:rPr>
        <w:t xml:space="preserve">                                                                 від___</w:t>
      </w:r>
      <w:r w:rsidR="00021BB8">
        <w:rPr>
          <w:bCs/>
          <w:szCs w:val="28"/>
        </w:rPr>
        <w:t>__________</w:t>
      </w:r>
      <w:r w:rsidRPr="00021BB8">
        <w:rPr>
          <w:bCs/>
          <w:szCs w:val="28"/>
        </w:rPr>
        <w:t xml:space="preserve"> </w:t>
      </w:r>
      <w:r w:rsidR="00021BB8">
        <w:rPr>
          <w:bCs/>
          <w:szCs w:val="28"/>
        </w:rPr>
        <w:t xml:space="preserve">2026 </w:t>
      </w:r>
      <w:r w:rsidRPr="00021BB8">
        <w:rPr>
          <w:bCs/>
          <w:szCs w:val="28"/>
        </w:rPr>
        <w:t>р. №_________</w:t>
      </w:r>
    </w:p>
    <w:p w14:paraId="4CAFFF62" w14:textId="77777777" w:rsidR="005904AA" w:rsidRDefault="005904AA" w:rsidP="005904AA">
      <w:pPr>
        <w:tabs>
          <w:tab w:val="center" w:pos="7653"/>
        </w:tabs>
        <w:spacing w:after="0" w:line="274" w:lineRule="auto"/>
        <w:ind w:firstLine="0"/>
        <w:jc w:val="center"/>
        <w:rPr>
          <w:bCs/>
          <w:sz w:val="24"/>
          <w:szCs w:val="22"/>
        </w:rPr>
      </w:pPr>
    </w:p>
    <w:p w14:paraId="16E54385" w14:textId="77777777" w:rsidR="005904AA" w:rsidRDefault="005904AA" w:rsidP="005904AA">
      <w:pPr>
        <w:tabs>
          <w:tab w:val="center" w:pos="7653"/>
        </w:tabs>
        <w:spacing w:after="0" w:line="274" w:lineRule="auto"/>
        <w:ind w:firstLine="0"/>
        <w:jc w:val="center"/>
        <w:rPr>
          <w:bCs/>
          <w:sz w:val="24"/>
          <w:szCs w:val="22"/>
        </w:rPr>
      </w:pPr>
    </w:p>
    <w:p w14:paraId="745C14E3" w14:textId="77777777" w:rsidR="005904AA" w:rsidRDefault="005904AA" w:rsidP="005904AA">
      <w:pPr>
        <w:tabs>
          <w:tab w:val="center" w:pos="7653"/>
        </w:tabs>
        <w:spacing w:after="0" w:line="274" w:lineRule="auto"/>
        <w:ind w:firstLine="0"/>
        <w:jc w:val="center"/>
        <w:rPr>
          <w:bCs/>
          <w:sz w:val="24"/>
          <w:szCs w:val="22"/>
        </w:rPr>
      </w:pPr>
    </w:p>
    <w:p w14:paraId="0B9A44ED" w14:textId="77777777" w:rsidR="005904AA" w:rsidRDefault="005904AA" w:rsidP="005904AA">
      <w:pPr>
        <w:tabs>
          <w:tab w:val="center" w:pos="7653"/>
        </w:tabs>
        <w:spacing w:after="0" w:line="274" w:lineRule="auto"/>
        <w:ind w:firstLine="0"/>
        <w:jc w:val="center"/>
        <w:rPr>
          <w:bCs/>
          <w:sz w:val="24"/>
          <w:szCs w:val="22"/>
        </w:rPr>
      </w:pPr>
    </w:p>
    <w:p w14:paraId="3852E056" w14:textId="77777777" w:rsidR="005904AA" w:rsidRPr="00DA527B" w:rsidRDefault="005904AA" w:rsidP="005904AA">
      <w:pPr>
        <w:spacing w:after="0" w:line="259" w:lineRule="auto"/>
        <w:ind w:left="-288" w:firstLine="0"/>
        <w:jc w:val="center"/>
        <w:rPr>
          <w:b/>
          <w:bCs/>
        </w:rPr>
      </w:pPr>
      <w:r w:rsidRPr="00DA527B">
        <w:rPr>
          <w:b/>
          <w:bCs/>
        </w:rPr>
        <w:t>ЗМІНИ,</w:t>
      </w:r>
    </w:p>
    <w:p w14:paraId="5E750B79" w14:textId="6D291277" w:rsidR="005904AA" w:rsidRDefault="005904AA" w:rsidP="005904AA">
      <w:pPr>
        <w:spacing w:after="0" w:line="259" w:lineRule="auto"/>
        <w:ind w:left="-288" w:firstLine="0"/>
        <w:jc w:val="center"/>
        <w:rPr>
          <w:b/>
          <w:bCs/>
        </w:rPr>
      </w:pPr>
      <w:r>
        <w:rPr>
          <w:b/>
          <w:bCs/>
        </w:rPr>
        <w:t>що</w:t>
      </w:r>
      <w:r w:rsidRPr="00DA527B">
        <w:rPr>
          <w:b/>
          <w:bCs/>
        </w:rPr>
        <w:t xml:space="preserve"> вносяться до порядків, затверджених постановами Кабінету Міністрів України від 25 січня 1999 р. № 83 і від 28 лютого 2011 р. № 301</w:t>
      </w:r>
    </w:p>
    <w:p w14:paraId="5BB65F5B" w14:textId="77777777" w:rsidR="00021BB8" w:rsidRDefault="00021BB8" w:rsidP="005904AA">
      <w:pPr>
        <w:spacing w:after="0" w:line="259" w:lineRule="auto"/>
        <w:ind w:left="-288" w:firstLine="0"/>
        <w:jc w:val="center"/>
        <w:rPr>
          <w:b/>
          <w:bCs/>
        </w:rPr>
      </w:pPr>
    </w:p>
    <w:p w14:paraId="78111390" w14:textId="1AB9B133" w:rsidR="0013739F" w:rsidRDefault="0013739F" w:rsidP="00487FA3">
      <w:pPr>
        <w:pStyle w:val="a7"/>
        <w:numPr>
          <w:ilvl w:val="0"/>
          <w:numId w:val="5"/>
        </w:numPr>
        <w:tabs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2959A8" w:rsidRPr="002959A8">
        <w:rPr>
          <w:rFonts w:ascii="Times New Roman" w:hAnsi="Times New Roman" w:cs="Times New Roman"/>
          <w:sz w:val="28"/>
          <w:szCs w:val="28"/>
        </w:rPr>
        <w:t>Порядку проведення геологорозвідувальних робіт за рахунок коштів державного бюджету, затвердженому постановою Кабінету Міністрів України від 25 січня 1999 р. № 83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D16D220" w14:textId="77777777" w:rsidR="0013739F" w:rsidRPr="0013739F" w:rsidRDefault="0013739F" w:rsidP="0013739F">
      <w:pPr>
        <w:pStyle w:val="a7"/>
        <w:tabs>
          <w:tab w:val="left" w:pos="851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30FC2AE9" w14:textId="1E34C79E" w:rsidR="002959A8" w:rsidRDefault="0013739F" w:rsidP="0013739F">
      <w:pPr>
        <w:pStyle w:val="a7"/>
        <w:numPr>
          <w:ilvl w:val="0"/>
          <w:numId w:val="7"/>
        </w:numPr>
        <w:tabs>
          <w:tab w:val="left" w:pos="851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</w:t>
      </w:r>
      <w:r w:rsidR="007F00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доповнити новим </w:t>
      </w:r>
      <w:r w:rsidR="002959A8">
        <w:rPr>
          <w:rFonts w:ascii="Times New Roman" w:hAnsi="Times New Roman" w:cs="Times New Roman"/>
          <w:sz w:val="28"/>
          <w:szCs w:val="28"/>
        </w:rPr>
        <w:t>абзацом такого змісту:</w:t>
      </w:r>
    </w:p>
    <w:p w14:paraId="1FF28209" w14:textId="72F93196" w:rsidR="002959A8" w:rsidRPr="002959A8" w:rsidRDefault="002959A8" w:rsidP="0013739F">
      <w:pPr>
        <w:tabs>
          <w:tab w:val="left" w:pos="851"/>
        </w:tabs>
        <w:spacing w:before="120" w:after="120" w:line="240" w:lineRule="auto"/>
        <w:ind w:firstLine="567"/>
        <w:rPr>
          <w:szCs w:val="28"/>
        </w:rPr>
      </w:pPr>
      <w:r w:rsidRPr="002959A8">
        <w:rPr>
          <w:szCs w:val="28"/>
        </w:rPr>
        <w:t>«</w:t>
      </w:r>
      <w:r w:rsidR="003275C9" w:rsidRPr="003275C9">
        <w:rPr>
          <w:szCs w:val="28"/>
        </w:rPr>
        <w:t>Завершення об’єкту геологорозвідувальних робіт за геологічним (технічним) завданням у разі звернення виконавця та за відповідним прийнятим рішенням замовника шляхом написання звіту виконується за власні кошти виконавця цих робіт і не включається до актів обміру проведених геологорозвідувальних робіт. Геологічна інформація по такому об’єкту є власністю замовника</w:t>
      </w:r>
      <w:r w:rsidR="00BF61EA">
        <w:rPr>
          <w:szCs w:val="28"/>
        </w:rPr>
        <w:t>»</w:t>
      </w:r>
      <w:r>
        <w:rPr>
          <w:szCs w:val="28"/>
        </w:rPr>
        <w:t>.</w:t>
      </w:r>
    </w:p>
    <w:p w14:paraId="6C627263" w14:textId="60CFA9F2" w:rsidR="00AE0B02" w:rsidRPr="00AE0B02" w:rsidRDefault="0013739F" w:rsidP="0013739F">
      <w:pPr>
        <w:tabs>
          <w:tab w:val="left" w:pos="851"/>
        </w:tabs>
        <w:spacing w:before="120" w:after="120" w:line="240" w:lineRule="auto"/>
        <w:ind w:firstLine="567"/>
      </w:pPr>
      <w:r>
        <w:rPr>
          <w:szCs w:val="28"/>
        </w:rPr>
        <w:t xml:space="preserve">2) </w:t>
      </w:r>
      <w:r w:rsidR="00667AAA" w:rsidRPr="0013739F">
        <w:rPr>
          <w:szCs w:val="28"/>
        </w:rPr>
        <w:t>Додат</w:t>
      </w:r>
      <w:r w:rsidR="00AE0B02" w:rsidRPr="0013739F">
        <w:rPr>
          <w:szCs w:val="28"/>
        </w:rPr>
        <w:t>ок</w:t>
      </w:r>
      <w:r w:rsidR="005904AA" w:rsidRPr="0013739F">
        <w:rPr>
          <w:szCs w:val="28"/>
        </w:rPr>
        <w:t xml:space="preserve"> 1 </w:t>
      </w:r>
      <w:r w:rsidR="00021BB8" w:rsidRPr="0013739F">
        <w:rPr>
          <w:szCs w:val="28"/>
        </w:rPr>
        <w:t xml:space="preserve">до </w:t>
      </w:r>
      <w:r w:rsidR="005904AA" w:rsidRPr="0013739F">
        <w:rPr>
          <w:szCs w:val="28"/>
        </w:rPr>
        <w:t xml:space="preserve">Порядку </w:t>
      </w:r>
      <w:r w:rsidR="00AE0B02" w:rsidRPr="0013739F">
        <w:rPr>
          <w:szCs w:val="28"/>
        </w:rPr>
        <w:t>викласти в такій редакції</w:t>
      </w:r>
      <w:r w:rsidR="00667AAA" w:rsidRPr="0013739F">
        <w:rPr>
          <w:szCs w:val="28"/>
        </w:rPr>
        <w:t>:</w:t>
      </w:r>
      <w:r w:rsidR="00021BB8" w:rsidRPr="0013739F">
        <w:rPr>
          <w:szCs w:val="28"/>
        </w:rPr>
        <w:t xml:space="preserve"> </w:t>
      </w:r>
    </w:p>
    <w:p w14:paraId="1E8BA1F7" w14:textId="7E258E50" w:rsidR="00AE0B02" w:rsidRPr="00AE0B02" w:rsidRDefault="00AE0B02" w:rsidP="00AE0B02">
      <w:pPr>
        <w:pStyle w:val="a7"/>
        <w:tabs>
          <w:tab w:val="left" w:pos="851"/>
          <w:tab w:val="left" w:pos="637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   «</w:t>
      </w:r>
      <w:r w:rsidRPr="00AE0B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1 </w:t>
      </w:r>
    </w:p>
    <w:p w14:paraId="6DD151A7" w14:textId="77777777" w:rsidR="00AE0B02" w:rsidRPr="00DD2BC2" w:rsidRDefault="00AE0B02" w:rsidP="00AE0B02">
      <w:pPr>
        <w:spacing w:after="0" w:line="240" w:lineRule="auto"/>
        <w:jc w:val="right"/>
        <w:outlineLvl w:val="2"/>
        <w:rPr>
          <w:szCs w:val="28"/>
        </w:rPr>
      </w:pPr>
      <w:r w:rsidRPr="00DD2BC2">
        <w:rPr>
          <w:szCs w:val="28"/>
        </w:rPr>
        <w:t xml:space="preserve">до Порядку </w:t>
      </w:r>
    </w:p>
    <w:p w14:paraId="1236541B" w14:textId="77777777" w:rsidR="00AE0B02" w:rsidRPr="00DD2BC2" w:rsidRDefault="00AE0B02" w:rsidP="000F6F07">
      <w:pPr>
        <w:spacing w:after="0" w:line="240" w:lineRule="auto"/>
        <w:ind w:firstLine="567"/>
        <w:jc w:val="center"/>
        <w:outlineLvl w:val="2"/>
        <w:rPr>
          <w:szCs w:val="28"/>
        </w:rPr>
      </w:pPr>
      <w:r w:rsidRPr="00DD2BC2">
        <w:rPr>
          <w:szCs w:val="28"/>
        </w:rPr>
        <w:t>ПЕРЕЛІК</w:t>
      </w:r>
    </w:p>
    <w:p w14:paraId="49453A98" w14:textId="77777777" w:rsidR="00AE0B02" w:rsidRPr="00DD2BC2" w:rsidRDefault="00AE0B02" w:rsidP="000F6F07">
      <w:pPr>
        <w:spacing w:after="0" w:line="240" w:lineRule="auto"/>
        <w:ind w:firstLine="567"/>
        <w:jc w:val="center"/>
        <w:outlineLvl w:val="2"/>
        <w:rPr>
          <w:szCs w:val="28"/>
        </w:rPr>
      </w:pPr>
      <w:r w:rsidRPr="00DD2BC2">
        <w:rPr>
          <w:szCs w:val="28"/>
        </w:rPr>
        <w:t>геологорозвідувальних робіт, що виконуються за рахунок коштів державного бюджету, які спрямовуються на проведення робіт з геологічного вивчення, геолого-екологічних досліджень та заходів і забезпечення раціонального використання надр</w:t>
      </w:r>
    </w:p>
    <w:p w14:paraId="7FE5A831" w14:textId="77777777" w:rsidR="00AE0B02" w:rsidRPr="00AE0B02" w:rsidRDefault="00AE0B02" w:rsidP="000F6F07">
      <w:pPr>
        <w:spacing w:after="0" w:line="240" w:lineRule="auto"/>
        <w:ind w:firstLine="567"/>
        <w:outlineLvl w:val="2"/>
        <w:rPr>
          <w:szCs w:val="28"/>
        </w:rPr>
      </w:pPr>
    </w:p>
    <w:p w14:paraId="28724AE0" w14:textId="77777777" w:rsidR="00AE0B02" w:rsidRPr="00DD2BC2" w:rsidRDefault="00AE0B02" w:rsidP="000F6F07">
      <w:pPr>
        <w:spacing w:after="0" w:line="240" w:lineRule="auto"/>
        <w:ind w:firstLine="567"/>
        <w:jc w:val="center"/>
        <w:outlineLvl w:val="2"/>
        <w:rPr>
          <w:szCs w:val="28"/>
        </w:rPr>
      </w:pPr>
      <w:r w:rsidRPr="0013739F">
        <w:rPr>
          <w:szCs w:val="28"/>
        </w:rPr>
        <w:t xml:space="preserve">1. </w:t>
      </w:r>
      <w:r w:rsidRPr="00DD2BC2">
        <w:rPr>
          <w:szCs w:val="28"/>
        </w:rPr>
        <w:t>Геологорозвідувальні роботи,</w:t>
      </w:r>
    </w:p>
    <w:p w14:paraId="34B3E55D" w14:textId="627CB769" w:rsidR="00AE0B02" w:rsidRPr="00AE0B02" w:rsidRDefault="00AE0B02" w:rsidP="000F6F07">
      <w:pPr>
        <w:spacing w:after="0" w:line="240" w:lineRule="auto"/>
        <w:ind w:firstLine="567"/>
        <w:jc w:val="center"/>
        <w:outlineLvl w:val="2"/>
        <w:rPr>
          <w:szCs w:val="28"/>
        </w:rPr>
      </w:pPr>
      <w:r w:rsidRPr="00DD2BC2">
        <w:rPr>
          <w:szCs w:val="28"/>
        </w:rPr>
        <w:t xml:space="preserve">визначені </w:t>
      </w:r>
      <w:r w:rsidRPr="00AE0B02">
        <w:rPr>
          <w:szCs w:val="28"/>
        </w:rPr>
        <w:t>Загальнодержавною програмою розвитку мінерально-сировинної бази України на період до 2030 року, затвердженої Законом України від 21 квітня 2011 р. N 3268-VI (3268-17 )</w:t>
      </w:r>
    </w:p>
    <w:p w14:paraId="1568B5D6" w14:textId="77777777" w:rsidR="00AE0B02" w:rsidRPr="00AE0B02" w:rsidRDefault="00AE0B02" w:rsidP="00AE0B02">
      <w:pPr>
        <w:spacing w:after="0" w:line="240" w:lineRule="auto"/>
        <w:rPr>
          <w:bCs/>
          <w:szCs w:val="28"/>
          <w:lang w:eastAsia="ru-RU"/>
        </w:rPr>
      </w:pPr>
    </w:p>
    <w:p w14:paraId="6D148F82" w14:textId="77777777" w:rsidR="00AE0B02" w:rsidRPr="00DD2BC2" w:rsidRDefault="00AE0B02" w:rsidP="00316876">
      <w:pPr>
        <w:spacing w:after="0" w:line="240" w:lineRule="auto"/>
        <w:ind w:firstLine="567"/>
        <w:outlineLvl w:val="2"/>
        <w:rPr>
          <w:bCs/>
          <w:szCs w:val="28"/>
        </w:rPr>
      </w:pPr>
      <w:r w:rsidRPr="00DD2BC2">
        <w:rPr>
          <w:bCs/>
          <w:szCs w:val="28"/>
        </w:rPr>
        <w:t xml:space="preserve">Регіональне геологічне або спеціальне вивчення надр та інші геологічні роботи, пов'язані із загальним вивченням надр, у тому числі геологічна зйомка та інші види картування. </w:t>
      </w:r>
    </w:p>
    <w:p w14:paraId="48D253FB" w14:textId="77777777" w:rsidR="00AE0B02" w:rsidRPr="00DD2BC2" w:rsidRDefault="00AE0B02" w:rsidP="00316876">
      <w:pPr>
        <w:spacing w:after="0" w:line="240" w:lineRule="auto"/>
        <w:ind w:firstLine="567"/>
        <w:outlineLvl w:val="2"/>
        <w:rPr>
          <w:b/>
          <w:bCs/>
          <w:szCs w:val="28"/>
        </w:rPr>
      </w:pPr>
    </w:p>
    <w:p w14:paraId="47EC916F" w14:textId="77777777" w:rsidR="00AE0B02" w:rsidRPr="00AE0B0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AE0B02">
        <w:rPr>
          <w:szCs w:val="28"/>
          <w:lang w:eastAsia="ru-RU"/>
        </w:rPr>
        <w:t xml:space="preserve">Геологічне картування з метою визначення особливостей розвитку і прогнозу небезпечних ендогенних і екзогенних геологічних процесів і явищ та виявлення активних геодинамічних зон і зон </w:t>
      </w:r>
      <w:proofErr w:type="spellStart"/>
      <w:r w:rsidRPr="00AE0B02">
        <w:rPr>
          <w:szCs w:val="28"/>
          <w:lang w:eastAsia="ru-RU"/>
        </w:rPr>
        <w:t>розущільнення</w:t>
      </w:r>
      <w:proofErr w:type="spellEnd"/>
      <w:r w:rsidRPr="00AE0B02">
        <w:rPr>
          <w:szCs w:val="28"/>
          <w:lang w:eastAsia="ru-RU"/>
        </w:rPr>
        <w:t xml:space="preserve"> гірських порід.</w:t>
      </w:r>
    </w:p>
    <w:p w14:paraId="59943394" w14:textId="77777777" w:rsidR="00AE0B02" w:rsidRPr="006B69C1" w:rsidRDefault="00AE0B02" w:rsidP="00316876">
      <w:pPr>
        <w:spacing w:after="0" w:line="240" w:lineRule="auto"/>
        <w:ind w:firstLine="567"/>
        <w:rPr>
          <w:b/>
          <w:szCs w:val="28"/>
          <w:lang w:eastAsia="ru-RU"/>
        </w:rPr>
      </w:pPr>
    </w:p>
    <w:p w14:paraId="258B8FF5" w14:textId="2573E5CB" w:rsidR="00AE0B02" w:rsidRPr="00DD2BC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DD2BC2">
        <w:rPr>
          <w:szCs w:val="28"/>
          <w:lang w:eastAsia="ru-RU"/>
        </w:rPr>
        <w:t>Підготовка до видання карт геологічного і спеціального призначення та видавничі роботи.</w:t>
      </w:r>
    </w:p>
    <w:p w14:paraId="761E5FA6" w14:textId="77777777" w:rsidR="00AE0B02" w:rsidRPr="00AE0B02" w:rsidRDefault="00AE0B02" w:rsidP="00316876">
      <w:pPr>
        <w:spacing w:after="0" w:line="240" w:lineRule="auto"/>
        <w:ind w:firstLine="567"/>
        <w:rPr>
          <w:bCs/>
          <w:szCs w:val="28"/>
          <w:lang w:val="ru-RU" w:eastAsia="ru-RU"/>
        </w:rPr>
      </w:pPr>
    </w:p>
    <w:p w14:paraId="0648659C" w14:textId="79C263EC" w:rsidR="00AE0B02" w:rsidRPr="00AE0B02" w:rsidRDefault="00AE0B02" w:rsidP="00316876">
      <w:pPr>
        <w:spacing w:after="0" w:line="240" w:lineRule="auto"/>
        <w:ind w:firstLine="567"/>
        <w:rPr>
          <w:szCs w:val="28"/>
          <w:lang w:val="ru-RU" w:eastAsia="ru-RU"/>
        </w:rPr>
      </w:pPr>
      <w:r w:rsidRPr="00AE0B02">
        <w:rPr>
          <w:szCs w:val="28"/>
          <w:lang w:eastAsia="ru-RU"/>
        </w:rPr>
        <w:t xml:space="preserve">Пошукові і розвідувальні роботи на всі види корисних копалин (крім </w:t>
      </w:r>
      <w:proofErr w:type="spellStart"/>
      <w:r w:rsidRPr="00AE0B02">
        <w:rPr>
          <w:szCs w:val="28"/>
          <w:lang w:eastAsia="ru-RU"/>
        </w:rPr>
        <w:t>дорозвідки</w:t>
      </w:r>
      <w:proofErr w:type="spellEnd"/>
      <w:r w:rsidRPr="00AE0B02">
        <w:rPr>
          <w:szCs w:val="28"/>
          <w:lang w:eastAsia="ru-RU"/>
        </w:rPr>
        <w:t xml:space="preserve"> та експлуатаційної розвідки), а також </w:t>
      </w:r>
      <w:proofErr w:type="spellStart"/>
      <w:r w:rsidRPr="00AE0B02">
        <w:rPr>
          <w:szCs w:val="28"/>
          <w:lang w:eastAsia="ru-RU"/>
        </w:rPr>
        <w:t>дорозвідка</w:t>
      </w:r>
      <w:proofErr w:type="spellEnd"/>
      <w:r w:rsidRPr="00AE0B02">
        <w:rPr>
          <w:szCs w:val="28"/>
          <w:lang w:eastAsia="ru-RU"/>
        </w:rPr>
        <w:t xml:space="preserve"> перспективних родовищ корисних копалин стратегічного та критичного значення</w:t>
      </w:r>
      <w:r w:rsidR="008441B2">
        <w:rPr>
          <w:szCs w:val="28"/>
          <w:lang w:eastAsia="ru-RU"/>
        </w:rPr>
        <w:t>, геофізичні роботи.</w:t>
      </w:r>
    </w:p>
    <w:p w14:paraId="226EC05B" w14:textId="77777777" w:rsidR="00AE0B02" w:rsidRPr="00AE0B02" w:rsidRDefault="00AE0B02" w:rsidP="00316876">
      <w:pPr>
        <w:spacing w:after="0" w:line="240" w:lineRule="auto"/>
        <w:ind w:firstLine="567"/>
        <w:rPr>
          <w:bCs/>
          <w:szCs w:val="28"/>
          <w:lang w:val="ru-RU" w:eastAsia="ru-RU"/>
        </w:rPr>
      </w:pPr>
    </w:p>
    <w:p w14:paraId="0DD61CC2" w14:textId="77777777" w:rsidR="00AE0B02" w:rsidRPr="00DD2BC2" w:rsidRDefault="00AE0B02" w:rsidP="00316876">
      <w:pPr>
        <w:spacing w:after="0" w:line="240" w:lineRule="auto"/>
        <w:ind w:firstLine="567"/>
        <w:rPr>
          <w:szCs w:val="28"/>
          <w:lang w:val="ru-RU" w:eastAsia="ru-RU"/>
        </w:rPr>
      </w:pPr>
      <w:r w:rsidRPr="00DD2BC2">
        <w:rPr>
          <w:szCs w:val="28"/>
          <w:lang w:eastAsia="ru-RU"/>
        </w:rPr>
        <w:t>Переоцінка родовищ у зв'язку з новими вимогами до якості сировини або виявлення у ній інших, більш цінних, корисних компонентів</w:t>
      </w:r>
      <w:r w:rsidRPr="00DD2BC2">
        <w:rPr>
          <w:szCs w:val="28"/>
          <w:lang w:val="ru-RU" w:eastAsia="ru-RU"/>
        </w:rPr>
        <w:t>.</w:t>
      </w:r>
    </w:p>
    <w:p w14:paraId="6A19ECB5" w14:textId="77777777" w:rsidR="00AE0B02" w:rsidRPr="00AE0B02" w:rsidRDefault="00AE0B02" w:rsidP="00316876">
      <w:pPr>
        <w:spacing w:after="0" w:line="240" w:lineRule="auto"/>
        <w:ind w:firstLine="567"/>
        <w:rPr>
          <w:bCs/>
          <w:szCs w:val="28"/>
          <w:lang w:eastAsia="ru-RU"/>
        </w:rPr>
      </w:pPr>
    </w:p>
    <w:p w14:paraId="7F9AB85D" w14:textId="77777777" w:rsidR="00AE0B02" w:rsidRPr="00AE0B0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AE0B02">
        <w:rPr>
          <w:szCs w:val="28"/>
          <w:lang w:eastAsia="ru-RU"/>
        </w:rPr>
        <w:t>Геологічне картування спеціалізованих геологічних досліджень з метою наземного та підземного будівництва, у тому числі не пов’язаного з розробкою родовищ корисних копалин, визначення місць захоронення небезпечних речовин тощо.</w:t>
      </w:r>
    </w:p>
    <w:p w14:paraId="6D9FB51A" w14:textId="77777777" w:rsidR="00AE0B02" w:rsidRPr="00DD2BC2" w:rsidRDefault="00AE0B02" w:rsidP="00316876">
      <w:pPr>
        <w:spacing w:after="0" w:line="240" w:lineRule="auto"/>
        <w:ind w:firstLine="567"/>
        <w:rPr>
          <w:bCs/>
          <w:szCs w:val="28"/>
          <w:lang w:eastAsia="ru-RU"/>
        </w:rPr>
      </w:pPr>
    </w:p>
    <w:p w14:paraId="22F3A740" w14:textId="52C8B606" w:rsidR="00AE0B02" w:rsidRPr="00AE0B0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AE0B02">
        <w:rPr>
          <w:szCs w:val="28"/>
          <w:lang w:eastAsia="ru-RU"/>
        </w:rPr>
        <w:t>Складання та ведення кадастру родовищ і проявів корисних копалин, балансі</w:t>
      </w:r>
      <w:r w:rsidR="00316876">
        <w:rPr>
          <w:szCs w:val="28"/>
          <w:lang w:eastAsia="ru-RU"/>
        </w:rPr>
        <w:t xml:space="preserve">в запасів корисних копалин, в </w:t>
      </w:r>
      <w:r w:rsidR="00316876" w:rsidRPr="00F37596">
        <w:rPr>
          <w:szCs w:val="28"/>
          <w:lang w:eastAsia="ru-RU"/>
        </w:rPr>
        <w:t>тому числі</w:t>
      </w:r>
      <w:r w:rsidRPr="00AE0B02">
        <w:rPr>
          <w:szCs w:val="28"/>
          <w:lang w:eastAsia="ru-RU"/>
        </w:rPr>
        <w:t xml:space="preserve"> із використанням </w:t>
      </w:r>
      <w:r w:rsidR="00D051F7" w:rsidRPr="00D051F7">
        <w:rPr>
          <w:szCs w:val="28"/>
          <w:lang w:eastAsia="ru-RU"/>
        </w:rPr>
        <w:t>геоінформаційних систем і технологій</w:t>
      </w:r>
      <w:r w:rsidR="00D051F7">
        <w:rPr>
          <w:szCs w:val="28"/>
          <w:lang w:eastAsia="ru-RU"/>
        </w:rPr>
        <w:t>.</w:t>
      </w:r>
    </w:p>
    <w:p w14:paraId="7863FF04" w14:textId="77777777" w:rsidR="00AE0B02" w:rsidRPr="00AE0B0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</w:p>
    <w:p w14:paraId="2F3B2235" w14:textId="77777777" w:rsidR="00AE0B02" w:rsidRPr="00DD2BC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DD2BC2">
        <w:rPr>
          <w:szCs w:val="28"/>
          <w:lang w:eastAsia="ru-RU"/>
        </w:rPr>
        <w:t>Проведення моніторингу геологічного середовища і моніторингу мінерально-сировинної бази.</w:t>
      </w:r>
    </w:p>
    <w:p w14:paraId="0A9C1882" w14:textId="77777777" w:rsidR="00AE0B02" w:rsidRPr="00AE0B02" w:rsidRDefault="00AE0B02" w:rsidP="00316876">
      <w:pPr>
        <w:spacing w:after="0" w:line="240" w:lineRule="auto"/>
        <w:ind w:firstLine="567"/>
        <w:rPr>
          <w:bCs/>
          <w:szCs w:val="28"/>
          <w:lang w:eastAsia="ru-RU"/>
        </w:rPr>
      </w:pPr>
    </w:p>
    <w:p w14:paraId="2164F11F" w14:textId="32921D0B" w:rsidR="00AE0B02" w:rsidRPr="00AE0B0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AE0B02">
        <w:rPr>
          <w:szCs w:val="28"/>
          <w:lang w:eastAsia="ru-RU"/>
        </w:rPr>
        <w:t>Наукові та науково-дослідні роботи,</w:t>
      </w:r>
      <w:r w:rsidRPr="00AE0B02">
        <w:t xml:space="preserve"> </w:t>
      </w:r>
      <w:r w:rsidRPr="00AE0B02">
        <w:rPr>
          <w:szCs w:val="28"/>
          <w:lang w:eastAsia="ru-RU"/>
        </w:rPr>
        <w:t>спрямовані на забезпечення ефективного геологічного вивчення надр.</w:t>
      </w:r>
      <w:r w:rsidR="008441B2">
        <w:rPr>
          <w:szCs w:val="28"/>
          <w:lang w:eastAsia="ru-RU"/>
        </w:rPr>
        <w:t xml:space="preserve"> Інформаційно-методичне забезпечення виконання </w:t>
      </w:r>
      <w:r w:rsidR="00754F18">
        <w:rPr>
          <w:szCs w:val="28"/>
          <w:lang w:eastAsia="ru-RU"/>
        </w:rPr>
        <w:t>Програми</w:t>
      </w:r>
      <w:r w:rsidR="008441B2">
        <w:rPr>
          <w:szCs w:val="28"/>
          <w:lang w:eastAsia="ru-RU"/>
        </w:rPr>
        <w:t xml:space="preserve"> та супровід геологорозвідувальних робіт.</w:t>
      </w:r>
    </w:p>
    <w:p w14:paraId="3882E716" w14:textId="77777777" w:rsidR="00AE0B02" w:rsidRPr="00DD2BC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</w:p>
    <w:p w14:paraId="10E81302" w14:textId="77777777" w:rsidR="00AE0B02" w:rsidRPr="00DD2BC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DD2BC2">
        <w:rPr>
          <w:szCs w:val="28"/>
          <w:lang w:eastAsia="ru-RU"/>
        </w:rPr>
        <w:t xml:space="preserve">Еколого-геологічні дослідження, в тому числі: </w:t>
      </w:r>
    </w:p>
    <w:p w14:paraId="322DE94D" w14:textId="18BAA1DF" w:rsidR="00AE0B02" w:rsidRPr="00AE0B0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AE0B02">
        <w:rPr>
          <w:szCs w:val="28"/>
          <w:lang w:eastAsia="ru-RU"/>
        </w:rPr>
        <w:t xml:space="preserve">проведення безперервних або періодичних спостережень (моніторинг) та вимірювання параметрів фізичних і геохімічних полів та інших параметрів геологічного середовища, підземних вод, ґрунтів, ландшафтів, екзогенних геологічних процесів; </w:t>
      </w:r>
    </w:p>
    <w:p w14:paraId="265C03F1" w14:textId="25E7DA04" w:rsidR="00AE0B02" w:rsidRPr="00DD2BC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DD2BC2">
        <w:rPr>
          <w:szCs w:val="28"/>
          <w:lang w:eastAsia="ru-RU"/>
        </w:rPr>
        <w:t xml:space="preserve">влаштування (будівництво) нових станцій, полігонів та дослідних ділянок з метою розширення мережі спостережень; </w:t>
      </w:r>
    </w:p>
    <w:p w14:paraId="33100DA4" w14:textId="7ED5F048" w:rsidR="00AE0B02" w:rsidRPr="00DD2BC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DD2BC2">
        <w:rPr>
          <w:szCs w:val="28"/>
          <w:lang w:eastAsia="ru-RU"/>
        </w:rPr>
        <w:t xml:space="preserve">створення і супроводження функціонування банків даних геологічної інформації; </w:t>
      </w:r>
    </w:p>
    <w:p w14:paraId="09E8254C" w14:textId="13D5E24F" w:rsidR="00AE0B0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DD2BC2">
        <w:rPr>
          <w:szCs w:val="28"/>
          <w:lang w:eastAsia="ru-RU"/>
        </w:rPr>
        <w:t>вивчення, прогноз регіонального режиму та оцінка стану експлуатаційних запасів і прогнозних ресурсів підземних вод і їх переоцінка</w:t>
      </w:r>
      <w:r>
        <w:rPr>
          <w:szCs w:val="28"/>
          <w:lang w:eastAsia="ru-RU"/>
        </w:rPr>
        <w:t>;</w:t>
      </w:r>
    </w:p>
    <w:p w14:paraId="29EB8A7C" w14:textId="77777777" w:rsidR="00AE0B02" w:rsidRPr="00AE0B0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AE0B02">
        <w:rPr>
          <w:szCs w:val="28"/>
          <w:lang w:eastAsia="ru-RU"/>
        </w:rPr>
        <w:t>ведення Державного водного кадастру за розділом «Підземні води».</w:t>
      </w:r>
    </w:p>
    <w:p w14:paraId="4C2C8186" w14:textId="77777777" w:rsidR="00AE0B02" w:rsidRPr="00AE0B0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</w:p>
    <w:p w14:paraId="6271E0A6" w14:textId="77777777" w:rsidR="00AE0B02" w:rsidRPr="00DD2BC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DD2BC2">
        <w:rPr>
          <w:szCs w:val="28"/>
          <w:lang w:eastAsia="ru-RU"/>
        </w:rPr>
        <w:t xml:space="preserve">Забезпечення проведення геологорозвідувальних робіт і здійснення державного геологічного контролю, в тому числі: </w:t>
      </w:r>
    </w:p>
    <w:p w14:paraId="45C41A85" w14:textId="311C9A31" w:rsidR="00AE0B02" w:rsidRPr="00DD2BC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DD2BC2">
        <w:rPr>
          <w:szCs w:val="28"/>
          <w:lang w:eastAsia="ru-RU"/>
        </w:rPr>
        <w:t xml:space="preserve">проведення акредитації лабораторій геологічних підприємств та організацій; </w:t>
      </w:r>
    </w:p>
    <w:p w14:paraId="0F3A2E78" w14:textId="3F64568D" w:rsidR="00AE0B02" w:rsidRPr="00DD2BC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DD2BC2">
        <w:rPr>
          <w:szCs w:val="28"/>
          <w:lang w:eastAsia="ru-RU"/>
        </w:rPr>
        <w:lastRenderedPageBreak/>
        <w:t xml:space="preserve">утримання базових </w:t>
      </w:r>
      <w:proofErr w:type="spellStart"/>
      <w:r w:rsidRPr="00DD2BC2">
        <w:rPr>
          <w:szCs w:val="28"/>
          <w:lang w:eastAsia="ru-RU"/>
        </w:rPr>
        <w:t>керносховищ</w:t>
      </w:r>
      <w:proofErr w:type="spellEnd"/>
      <w:r w:rsidRPr="00DD2BC2">
        <w:rPr>
          <w:szCs w:val="28"/>
          <w:lang w:eastAsia="ru-RU"/>
        </w:rPr>
        <w:t xml:space="preserve"> та еталонних колекцій; </w:t>
      </w:r>
    </w:p>
    <w:p w14:paraId="46157661" w14:textId="03D81908" w:rsidR="00AE0B02" w:rsidRPr="00DD2BC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DD2BC2">
        <w:rPr>
          <w:szCs w:val="28"/>
          <w:lang w:eastAsia="ru-RU"/>
        </w:rPr>
        <w:t xml:space="preserve">виявлення, вивчення впливу та ліквідація свердловин, використаних за призначенням, з метою запобігання забрудненню та  виснаженню водоносних горизонтів; </w:t>
      </w:r>
    </w:p>
    <w:p w14:paraId="406B3756" w14:textId="37C5753F" w:rsidR="00AE0B02" w:rsidRDefault="00AE0B02" w:rsidP="00316876">
      <w:pPr>
        <w:spacing w:after="0" w:line="240" w:lineRule="auto"/>
        <w:ind w:firstLine="567"/>
        <w:rPr>
          <w:szCs w:val="28"/>
          <w:lang w:eastAsia="ru-RU"/>
        </w:rPr>
      </w:pPr>
      <w:r w:rsidRPr="00DD2BC2">
        <w:rPr>
          <w:szCs w:val="28"/>
          <w:lang w:eastAsia="ru-RU"/>
        </w:rPr>
        <w:t>будівництво, облаштування та реконструкція будівель і споруд, пов'язаних з проведенням геологорозвідувальних робіт.</w:t>
      </w:r>
    </w:p>
    <w:p w14:paraId="6C36BEBF" w14:textId="77777777" w:rsidR="00AE0B02" w:rsidRPr="00DD2BC2" w:rsidRDefault="00AE0B02" w:rsidP="00316876">
      <w:pPr>
        <w:spacing w:after="0" w:line="240" w:lineRule="auto"/>
        <w:ind w:firstLine="567"/>
        <w:rPr>
          <w:b/>
          <w:szCs w:val="28"/>
          <w:lang w:eastAsia="ru-RU"/>
        </w:rPr>
      </w:pPr>
    </w:p>
    <w:p w14:paraId="0B40A3CB" w14:textId="77777777" w:rsidR="00AE0B02" w:rsidRPr="00657A05" w:rsidRDefault="00AE0B02" w:rsidP="00316876">
      <w:pPr>
        <w:spacing w:after="0" w:line="240" w:lineRule="auto"/>
        <w:ind w:firstLine="567"/>
        <w:rPr>
          <w:bCs/>
          <w:szCs w:val="28"/>
          <w:lang w:eastAsia="ru-RU"/>
        </w:rPr>
      </w:pPr>
      <w:r w:rsidRPr="00657A05">
        <w:rPr>
          <w:bCs/>
          <w:szCs w:val="28"/>
          <w:lang w:eastAsia="ru-RU"/>
        </w:rPr>
        <w:t xml:space="preserve">2. Інші роботи, що проводяться за кошти державного бюджету </w:t>
      </w:r>
    </w:p>
    <w:p w14:paraId="49D866B5" w14:textId="48E7C3D3" w:rsidR="00AE0B02" w:rsidRPr="00657A05" w:rsidRDefault="00AE0B02" w:rsidP="00316876">
      <w:pPr>
        <w:spacing w:after="0" w:line="240" w:lineRule="auto"/>
        <w:ind w:firstLine="567"/>
        <w:rPr>
          <w:bCs/>
          <w:szCs w:val="28"/>
          <w:lang w:eastAsia="ru-RU"/>
        </w:rPr>
      </w:pPr>
      <w:r w:rsidRPr="00657A05">
        <w:rPr>
          <w:bCs/>
          <w:szCs w:val="28"/>
          <w:lang w:eastAsia="ru-RU"/>
        </w:rPr>
        <w:t xml:space="preserve">Збір матеріалів та обстеження діяльності користувачів надр, необхідних для контролю за виконанням умов спеціального дозволу на користування надрами або угоди </w:t>
      </w:r>
      <w:r w:rsidR="006C658A">
        <w:rPr>
          <w:bCs/>
          <w:szCs w:val="28"/>
          <w:lang w:eastAsia="ru-RU"/>
        </w:rPr>
        <w:t>про умови користування надрами.</w:t>
      </w:r>
      <w:r w:rsidR="006C658A" w:rsidRPr="00F37596">
        <w:rPr>
          <w:bCs/>
          <w:szCs w:val="28"/>
          <w:lang w:eastAsia="ru-RU"/>
        </w:rPr>
        <w:t>».</w:t>
      </w:r>
    </w:p>
    <w:p w14:paraId="6373D57A" w14:textId="77777777" w:rsidR="005B16CB" w:rsidRPr="00ED64CB" w:rsidRDefault="005B16CB" w:rsidP="00316876">
      <w:pPr>
        <w:pStyle w:val="a7"/>
        <w:tabs>
          <w:tab w:val="left" w:pos="284"/>
        </w:tabs>
        <w:spacing w:before="120" w:after="12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8EE6C2" w14:textId="1E9F9CE3" w:rsidR="005B16CB" w:rsidRPr="009E7D09" w:rsidRDefault="005904AA" w:rsidP="00316876">
      <w:pPr>
        <w:pStyle w:val="a7"/>
        <w:numPr>
          <w:ilvl w:val="0"/>
          <w:numId w:val="5"/>
        </w:numPr>
        <w:tabs>
          <w:tab w:val="left" w:pos="851"/>
        </w:tabs>
        <w:spacing w:before="120" w:after="120" w:line="240" w:lineRule="auto"/>
        <w:ind w:left="0" w:firstLine="567"/>
        <w:jc w:val="both"/>
      </w:pPr>
      <w:r w:rsidRPr="005B16CB">
        <w:rPr>
          <w:rFonts w:ascii="Times New Roman" w:hAnsi="Times New Roman" w:cs="Times New Roman"/>
          <w:sz w:val="28"/>
          <w:szCs w:val="28"/>
        </w:rPr>
        <w:t xml:space="preserve">У Порядку </w:t>
      </w:r>
      <w:r w:rsidR="005B16CB" w:rsidRPr="005B16CB">
        <w:rPr>
          <w:rFonts w:ascii="Times New Roman" w:hAnsi="Times New Roman" w:cs="Times New Roman"/>
          <w:sz w:val="28"/>
          <w:szCs w:val="28"/>
        </w:rPr>
        <w:t>використання коштів, передбачених у державному бюджеті для розвитку мінерально-сировинної бази</w:t>
      </w:r>
      <w:r w:rsidRPr="005B16CB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28 лютого 2011 р. № 301:</w:t>
      </w:r>
    </w:p>
    <w:p w14:paraId="6DA6EECA" w14:textId="77777777" w:rsidR="009E7D09" w:rsidRPr="0014555E" w:rsidRDefault="009E7D09" w:rsidP="00316876">
      <w:pPr>
        <w:pStyle w:val="a7"/>
        <w:tabs>
          <w:tab w:val="left" w:pos="284"/>
        </w:tabs>
        <w:spacing w:before="120" w:after="120" w:line="240" w:lineRule="auto"/>
        <w:ind w:left="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C77F82" w14:textId="4DABD380" w:rsidR="005B16CB" w:rsidRPr="009E7D09" w:rsidRDefault="005B16CB" w:rsidP="00316876">
      <w:pPr>
        <w:pStyle w:val="a7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</w:t>
      </w:r>
      <w:r w:rsidR="005904AA" w:rsidRPr="005B16CB">
        <w:rPr>
          <w:rFonts w:ascii="Times New Roman" w:hAnsi="Times New Roman" w:cs="Times New Roman"/>
          <w:sz w:val="28"/>
          <w:szCs w:val="28"/>
        </w:rPr>
        <w:t xml:space="preserve"> пункті 1 сл</w:t>
      </w:r>
      <w:r w:rsidRPr="005B16CB">
        <w:rPr>
          <w:rFonts w:ascii="Times New Roman" w:hAnsi="Times New Roman" w:cs="Times New Roman"/>
          <w:sz w:val="28"/>
          <w:szCs w:val="28"/>
        </w:rPr>
        <w:t>ова</w:t>
      </w:r>
      <w:r w:rsidR="005904AA" w:rsidRPr="005B16CB">
        <w:rPr>
          <w:rFonts w:ascii="Times New Roman" w:hAnsi="Times New Roman" w:cs="Times New Roman"/>
          <w:sz w:val="28"/>
          <w:szCs w:val="28"/>
        </w:rPr>
        <w:t xml:space="preserve"> </w:t>
      </w:r>
      <w:r w:rsidRPr="005B16CB">
        <w:rPr>
          <w:rFonts w:ascii="Times New Roman" w:hAnsi="Times New Roman" w:cs="Times New Roman"/>
          <w:sz w:val="28"/>
          <w:szCs w:val="28"/>
        </w:rPr>
        <w:t>«</w:t>
      </w:r>
      <w:r w:rsidR="005904AA" w:rsidRPr="005B16CB">
        <w:rPr>
          <w:rFonts w:ascii="Times New Roman" w:hAnsi="Times New Roman" w:cs="Times New Roman"/>
          <w:sz w:val="28"/>
          <w:szCs w:val="28"/>
        </w:rPr>
        <w:t>Розвиток мінерально-сировинної бази</w:t>
      </w:r>
      <w:r w:rsidRPr="005B16CB">
        <w:rPr>
          <w:rFonts w:ascii="Times New Roman" w:hAnsi="Times New Roman" w:cs="Times New Roman"/>
          <w:sz w:val="28"/>
          <w:szCs w:val="28"/>
        </w:rPr>
        <w:t>» замінити словами «Розвиток мінерально-сировинної бази</w:t>
      </w:r>
      <w:r w:rsidR="005904AA" w:rsidRPr="005B16CB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5B16CB">
        <w:rPr>
          <w:rFonts w:ascii="Times New Roman" w:hAnsi="Times New Roman" w:cs="Times New Roman"/>
          <w:sz w:val="28"/>
          <w:szCs w:val="28"/>
        </w:rPr>
        <w:t>»;</w:t>
      </w:r>
    </w:p>
    <w:p w14:paraId="53DDBAE1" w14:textId="77777777" w:rsidR="009E7D09" w:rsidRPr="0014555E" w:rsidRDefault="009E7D09" w:rsidP="00316876">
      <w:pPr>
        <w:pStyle w:val="a7"/>
        <w:tabs>
          <w:tab w:val="left" w:pos="284"/>
        </w:tabs>
        <w:spacing w:after="0" w:line="240" w:lineRule="auto"/>
        <w:ind w:left="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F3365D" w14:textId="6C527579" w:rsidR="005B16CB" w:rsidRDefault="005B16CB" w:rsidP="00316876">
      <w:pPr>
        <w:pStyle w:val="a7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6CB">
        <w:rPr>
          <w:rFonts w:ascii="Times New Roman" w:hAnsi="Times New Roman" w:cs="Times New Roman"/>
          <w:sz w:val="28"/>
          <w:szCs w:val="28"/>
        </w:rPr>
        <w:t xml:space="preserve">пункт 3 викласти в </w:t>
      </w:r>
      <w:r w:rsidR="009E7D09" w:rsidRPr="00825036">
        <w:rPr>
          <w:rFonts w:ascii="Times New Roman" w:hAnsi="Times New Roman" w:cs="Times New Roman"/>
          <w:sz w:val="28"/>
          <w:szCs w:val="28"/>
        </w:rPr>
        <w:t>такій</w:t>
      </w:r>
      <w:r w:rsidR="009E7D09">
        <w:rPr>
          <w:rFonts w:ascii="Times New Roman" w:hAnsi="Times New Roman" w:cs="Times New Roman"/>
          <w:sz w:val="28"/>
          <w:szCs w:val="28"/>
        </w:rPr>
        <w:t xml:space="preserve"> </w:t>
      </w:r>
      <w:r w:rsidR="00991895">
        <w:rPr>
          <w:rFonts w:ascii="Times New Roman" w:hAnsi="Times New Roman" w:cs="Times New Roman"/>
          <w:sz w:val="28"/>
          <w:szCs w:val="28"/>
        </w:rPr>
        <w:t>редакції:</w:t>
      </w:r>
    </w:p>
    <w:p w14:paraId="1C8FBE6A" w14:textId="7A31CB72" w:rsidR="00991895" w:rsidRPr="0014555E" w:rsidRDefault="00991895" w:rsidP="00316876">
      <w:pPr>
        <w:pStyle w:val="a7"/>
        <w:tabs>
          <w:tab w:val="left" w:pos="284"/>
        </w:tabs>
        <w:spacing w:after="0" w:line="240" w:lineRule="auto"/>
        <w:ind w:left="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F26BCB" w14:textId="36E4D163" w:rsidR="0014555E" w:rsidRPr="00825036" w:rsidRDefault="00991895" w:rsidP="00316876">
      <w:pPr>
        <w:pStyle w:val="a7"/>
        <w:tabs>
          <w:tab w:val="left" w:pos="284"/>
        </w:tabs>
        <w:spacing w:after="0" w:line="240" w:lineRule="auto"/>
        <w:ind w:left="285" w:firstLine="567"/>
        <w:rPr>
          <w:rFonts w:ascii="Times New Roman" w:hAnsi="Times New Roman" w:cs="Times New Roman"/>
          <w:sz w:val="28"/>
          <w:szCs w:val="28"/>
        </w:rPr>
      </w:pPr>
      <w:r w:rsidRPr="00825036">
        <w:rPr>
          <w:rFonts w:ascii="Times New Roman" w:hAnsi="Times New Roman" w:cs="Times New Roman"/>
          <w:sz w:val="28"/>
          <w:szCs w:val="28"/>
        </w:rPr>
        <w:t xml:space="preserve">«3. </w:t>
      </w:r>
      <w:r w:rsidR="0014555E" w:rsidRPr="00825036">
        <w:rPr>
          <w:rFonts w:ascii="Times New Roman" w:hAnsi="Times New Roman" w:cs="Times New Roman"/>
          <w:sz w:val="28"/>
          <w:szCs w:val="28"/>
        </w:rPr>
        <w:t>Бюджетні кошти спрямовуються на:</w:t>
      </w:r>
    </w:p>
    <w:p w14:paraId="3C1E23FC" w14:textId="77777777" w:rsidR="0014555E" w:rsidRPr="00825036" w:rsidRDefault="0014555E" w:rsidP="00316876">
      <w:pPr>
        <w:pStyle w:val="a7"/>
        <w:tabs>
          <w:tab w:val="left" w:pos="284"/>
        </w:tabs>
        <w:spacing w:after="0" w:line="240" w:lineRule="auto"/>
        <w:ind w:left="285" w:firstLine="567"/>
        <w:rPr>
          <w:rFonts w:ascii="Times New Roman" w:hAnsi="Times New Roman" w:cs="Times New Roman"/>
          <w:sz w:val="16"/>
          <w:szCs w:val="16"/>
        </w:rPr>
      </w:pPr>
    </w:p>
    <w:p w14:paraId="47C966B8" w14:textId="73CDC3BB" w:rsidR="0014555E" w:rsidRPr="00825036" w:rsidRDefault="002959A8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9A8">
        <w:rPr>
          <w:rFonts w:ascii="Times New Roman" w:hAnsi="Times New Roman" w:cs="Times New Roman"/>
          <w:sz w:val="28"/>
          <w:szCs w:val="28"/>
        </w:rPr>
        <w:t>геологічне вивчення надр та проведення інших робіт, пов'язаних з геологічною зйомкою та іншими видами картування, підготовкою до видання карт геологічного і спеціального призначення та їх виданням, проведенням моніторингу геологічного середовища і мінерально-сировинної бази</w:t>
      </w:r>
      <w:r w:rsidR="0014555E" w:rsidRPr="00825036">
        <w:rPr>
          <w:rFonts w:ascii="Times New Roman" w:hAnsi="Times New Roman" w:cs="Times New Roman"/>
          <w:sz w:val="28"/>
          <w:szCs w:val="28"/>
        </w:rPr>
        <w:t>;</w:t>
      </w:r>
    </w:p>
    <w:p w14:paraId="21784FCC" w14:textId="77777777" w:rsidR="0014555E" w:rsidRPr="00825036" w:rsidRDefault="0014555E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CF5E611" w14:textId="341AD4A6" w:rsidR="0014555E" w:rsidRDefault="002959A8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9A8">
        <w:rPr>
          <w:rFonts w:ascii="Times New Roman" w:hAnsi="Times New Roman" w:cs="Times New Roman"/>
          <w:sz w:val="28"/>
          <w:szCs w:val="28"/>
        </w:rPr>
        <w:t xml:space="preserve">проведення пошукових і розвідувальних робіт на всі види корисних копалин (крім </w:t>
      </w:r>
      <w:proofErr w:type="spellStart"/>
      <w:r w:rsidRPr="002959A8">
        <w:rPr>
          <w:rFonts w:ascii="Times New Roman" w:hAnsi="Times New Roman" w:cs="Times New Roman"/>
          <w:sz w:val="28"/>
          <w:szCs w:val="28"/>
        </w:rPr>
        <w:t>дорозвідки</w:t>
      </w:r>
      <w:proofErr w:type="spellEnd"/>
      <w:r w:rsidRPr="002959A8">
        <w:rPr>
          <w:rFonts w:ascii="Times New Roman" w:hAnsi="Times New Roman" w:cs="Times New Roman"/>
          <w:sz w:val="28"/>
          <w:szCs w:val="28"/>
        </w:rPr>
        <w:t xml:space="preserve"> та експлуатаційної розвідки), а також </w:t>
      </w:r>
      <w:proofErr w:type="spellStart"/>
      <w:r w:rsidRPr="002959A8">
        <w:rPr>
          <w:rFonts w:ascii="Times New Roman" w:hAnsi="Times New Roman" w:cs="Times New Roman"/>
          <w:sz w:val="28"/>
          <w:szCs w:val="28"/>
        </w:rPr>
        <w:t>дорозвідка</w:t>
      </w:r>
      <w:proofErr w:type="spellEnd"/>
      <w:r w:rsidRPr="002959A8">
        <w:rPr>
          <w:rFonts w:ascii="Times New Roman" w:hAnsi="Times New Roman" w:cs="Times New Roman"/>
          <w:sz w:val="28"/>
          <w:szCs w:val="28"/>
        </w:rPr>
        <w:t xml:space="preserve"> перспективних родовищ корисних копалин стратегічного та критичного значення, геофізичні роботи</w:t>
      </w:r>
      <w:r w:rsidR="0014555E" w:rsidRPr="00825036">
        <w:rPr>
          <w:rFonts w:ascii="Times New Roman" w:hAnsi="Times New Roman" w:cs="Times New Roman"/>
          <w:sz w:val="28"/>
          <w:szCs w:val="28"/>
        </w:rPr>
        <w:t>;</w:t>
      </w:r>
    </w:p>
    <w:p w14:paraId="62037DCD" w14:textId="77777777" w:rsidR="002959A8" w:rsidRPr="002959A8" w:rsidRDefault="002959A8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002C044A" w14:textId="47C53E94" w:rsidR="00AF4FAD" w:rsidRPr="00825036" w:rsidRDefault="002959A8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9A8">
        <w:rPr>
          <w:rFonts w:ascii="Times New Roman" w:hAnsi="Times New Roman" w:cs="Times New Roman"/>
          <w:sz w:val="28"/>
          <w:szCs w:val="28"/>
        </w:rPr>
        <w:t>проведення наукових, науково-дослідних робіт</w:t>
      </w:r>
      <w:r w:rsidR="00A45FBE">
        <w:rPr>
          <w:rFonts w:ascii="Times New Roman" w:hAnsi="Times New Roman" w:cs="Times New Roman"/>
          <w:sz w:val="28"/>
          <w:szCs w:val="28"/>
        </w:rPr>
        <w:t>.</w:t>
      </w:r>
      <w:r w:rsidRPr="002959A8">
        <w:rPr>
          <w:rFonts w:ascii="Times New Roman" w:hAnsi="Times New Roman" w:cs="Times New Roman"/>
          <w:sz w:val="28"/>
          <w:szCs w:val="28"/>
        </w:rPr>
        <w:t xml:space="preserve"> </w:t>
      </w:r>
      <w:r w:rsidR="00A45FBE" w:rsidRPr="00A45FBE">
        <w:rPr>
          <w:rFonts w:ascii="Times New Roman" w:hAnsi="Times New Roman" w:cs="Times New Roman"/>
          <w:sz w:val="28"/>
          <w:szCs w:val="28"/>
        </w:rPr>
        <w:t>Інформаційно-методичне забезпечення виконання Програми та супровід геологорозвідувальних робіт</w:t>
      </w:r>
      <w:r w:rsidR="0014555E" w:rsidRPr="00825036">
        <w:rPr>
          <w:rFonts w:ascii="Times New Roman" w:hAnsi="Times New Roman" w:cs="Times New Roman"/>
          <w:sz w:val="28"/>
          <w:szCs w:val="28"/>
        </w:rPr>
        <w:t>;</w:t>
      </w:r>
    </w:p>
    <w:p w14:paraId="15C2DDAE" w14:textId="77777777" w:rsidR="00AF4FAD" w:rsidRPr="00825036" w:rsidRDefault="00AF4FAD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7DF7DC7" w14:textId="02EA0DAA" w:rsidR="00485876" w:rsidRPr="00825036" w:rsidRDefault="002959A8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9A8">
        <w:rPr>
          <w:rFonts w:ascii="Times New Roman" w:hAnsi="Times New Roman" w:cs="Times New Roman"/>
          <w:sz w:val="28"/>
          <w:szCs w:val="28"/>
        </w:rPr>
        <w:t>проведення безперервних або періодичних спостережень (моніторингу) та визначення параметрів фізичних і геохімічних полів, інших параметрів геологічного середовища, підземних вод, ґрунтів, ландшафтів, екзогенних геологічних процесів</w:t>
      </w:r>
      <w:r w:rsidR="00485876" w:rsidRPr="00825036">
        <w:rPr>
          <w:rFonts w:ascii="Times New Roman" w:hAnsi="Times New Roman" w:cs="Times New Roman"/>
          <w:sz w:val="28"/>
          <w:szCs w:val="28"/>
        </w:rPr>
        <w:t>;</w:t>
      </w:r>
    </w:p>
    <w:p w14:paraId="7157F9F3" w14:textId="77777777" w:rsidR="00485876" w:rsidRPr="00825036" w:rsidRDefault="00485876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9AB9F97" w14:textId="5C7D1D4A" w:rsidR="00AF4FAD" w:rsidRPr="00825036" w:rsidRDefault="002959A8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9A8">
        <w:rPr>
          <w:rFonts w:ascii="Times New Roman" w:hAnsi="Times New Roman" w:cs="Times New Roman"/>
          <w:sz w:val="28"/>
          <w:szCs w:val="28"/>
        </w:rPr>
        <w:t>вивчення, прогнозування зміни стану та оцінку експлуатаційних запасів і прогнозних ресурсів підземних вод та їх переоцінку</w:t>
      </w:r>
      <w:r w:rsidR="0014555E" w:rsidRPr="00825036">
        <w:rPr>
          <w:rFonts w:ascii="Times New Roman" w:hAnsi="Times New Roman" w:cs="Times New Roman"/>
          <w:sz w:val="28"/>
          <w:szCs w:val="28"/>
        </w:rPr>
        <w:t>;</w:t>
      </w:r>
    </w:p>
    <w:p w14:paraId="33673F98" w14:textId="77777777" w:rsidR="00AF4FAD" w:rsidRPr="00825036" w:rsidRDefault="00AF4FAD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7B8C96B" w14:textId="5C321F40" w:rsidR="0056102A" w:rsidRPr="00825036" w:rsidRDefault="008441B2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державний моніторинг використання та охорони надр</w:t>
      </w:r>
      <w:r w:rsidR="0014555E" w:rsidRPr="00825036">
        <w:rPr>
          <w:rFonts w:ascii="Times New Roman" w:hAnsi="Times New Roman" w:cs="Times New Roman"/>
          <w:sz w:val="28"/>
          <w:szCs w:val="28"/>
        </w:rPr>
        <w:t>;</w:t>
      </w:r>
    </w:p>
    <w:p w14:paraId="27869F69" w14:textId="77777777" w:rsidR="0056102A" w:rsidRPr="00825036" w:rsidRDefault="0056102A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24818A1" w14:textId="77777777" w:rsidR="0056102A" w:rsidRPr="00825036" w:rsidRDefault="0014555E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36">
        <w:rPr>
          <w:rFonts w:ascii="Times New Roman" w:hAnsi="Times New Roman" w:cs="Times New Roman"/>
          <w:sz w:val="28"/>
          <w:szCs w:val="28"/>
        </w:rPr>
        <w:t>технічне переоснащення підприємств геологічної галузі;</w:t>
      </w:r>
    </w:p>
    <w:p w14:paraId="207E579F" w14:textId="77777777" w:rsidR="0056102A" w:rsidRPr="00825036" w:rsidRDefault="0056102A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CB967FC" w14:textId="2D7146B2" w:rsidR="0056102A" w:rsidRPr="00825036" w:rsidRDefault="0014555E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36">
        <w:rPr>
          <w:rFonts w:ascii="Times New Roman" w:hAnsi="Times New Roman" w:cs="Times New Roman"/>
          <w:sz w:val="28"/>
          <w:szCs w:val="28"/>
        </w:rPr>
        <w:lastRenderedPageBreak/>
        <w:t>погашення кредиторської заборгованості за бюджетними зобов’язаннями минулих років, взятими на облік органами Казначейства, що виникла під час виконання геологорозвідувальних робіт та технічного переоснащення підприємств геологічної галузі</w:t>
      </w:r>
      <w:r w:rsidR="008441B2">
        <w:rPr>
          <w:rFonts w:ascii="Times New Roman" w:hAnsi="Times New Roman" w:cs="Times New Roman"/>
          <w:sz w:val="28"/>
          <w:szCs w:val="28"/>
        </w:rPr>
        <w:t>.»</w:t>
      </w:r>
    </w:p>
    <w:p w14:paraId="0A776C77" w14:textId="77777777" w:rsidR="0056102A" w:rsidRPr="00825036" w:rsidRDefault="0056102A" w:rsidP="0031687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E26E92A" w14:textId="65CBDBA1" w:rsidR="0056102A" w:rsidRPr="00945C89" w:rsidRDefault="0056102A" w:rsidP="0056102A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B59491" w14:textId="48F559CB" w:rsidR="0056102A" w:rsidRPr="0056102A" w:rsidRDefault="0056102A" w:rsidP="0056102A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25036">
        <w:rPr>
          <w:rFonts w:ascii="Times New Roman" w:hAnsi="Times New Roman" w:cs="Times New Roman"/>
          <w:sz w:val="28"/>
          <w:szCs w:val="28"/>
        </w:rPr>
        <w:t>_________________</w:t>
      </w:r>
    </w:p>
    <w:p w14:paraId="1A70955D" w14:textId="0448D258" w:rsidR="005904AA" w:rsidRPr="00DA527B" w:rsidRDefault="005904AA" w:rsidP="005B16CB">
      <w:pPr>
        <w:pStyle w:val="a7"/>
        <w:tabs>
          <w:tab w:val="left" w:pos="284"/>
        </w:tabs>
        <w:spacing w:after="0"/>
        <w:ind w:left="0"/>
        <w:jc w:val="both"/>
      </w:pPr>
    </w:p>
    <w:p w14:paraId="2404B5C6" w14:textId="77777777" w:rsidR="00FF6709" w:rsidRDefault="00FF6709" w:rsidP="005904AA">
      <w:pPr>
        <w:ind w:hanging="142"/>
      </w:pPr>
    </w:p>
    <w:sectPr w:rsidR="00FF6709" w:rsidSect="005904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18A"/>
    <w:multiLevelType w:val="hybridMultilevel"/>
    <w:tmpl w:val="0FF47664"/>
    <w:lvl w:ilvl="0" w:tplc="BB425B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660D1A"/>
    <w:multiLevelType w:val="hybridMultilevel"/>
    <w:tmpl w:val="E8E658EA"/>
    <w:lvl w:ilvl="0" w:tplc="04220011">
      <w:start w:val="1"/>
      <w:numFmt w:val="decimal"/>
      <w:lvlText w:val="%1)"/>
      <w:lvlJc w:val="left"/>
      <w:pPr>
        <w:ind w:left="2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140" w:hanging="360"/>
      </w:pPr>
    </w:lvl>
    <w:lvl w:ilvl="2" w:tplc="0422001B" w:tentative="1">
      <w:start w:val="1"/>
      <w:numFmt w:val="lowerRoman"/>
      <w:lvlText w:val="%3."/>
      <w:lvlJc w:val="right"/>
      <w:pPr>
        <w:ind w:left="3860" w:hanging="180"/>
      </w:pPr>
    </w:lvl>
    <w:lvl w:ilvl="3" w:tplc="0422000F" w:tentative="1">
      <w:start w:val="1"/>
      <w:numFmt w:val="decimal"/>
      <w:lvlText w:val="%4."/>
      <w:lvlJc w:val="left"/>
      <w:pPr>
        <w:ind w:left="4580" w:hanging="360"/>
      </w:pPr>
    </w:lvl>
    <w:lvl w:ilvl="4" w:tplc="04220019" w:tentative="1">
      <w:start w:val="1"/>
      <w:numFmt w:val="lowerLetter"/>
      <w:lvlText w:val="%5."/>
      <w:lvlJc w:val="left"/>
      <w:pPr>
        <w:ind w:left="5300" w:hanging="360"/>
      </w:pPr>
    </w:lvl>
    <w:lvl w:ilvl="5" w:tplc="0422001B" w:tentative="1">
      <w:start w:val="1"/>
      <w:numFmt w:val="lowerRoman"/>
      <w:lvlText w:val="%6."/>
      <w:lvlJc w:val="right"/>
      <w:pPr>
        <w:ind w:left="6020" w:hanging="180"/>
      </w:pPr>
    </w:lvl>
    <w:lvl w:ilvl="6" w:tplc="0422000F" w:tentative="1">
      <w:start w:val="1"/>
      <w:numFmt w:val="decimal"/>
      <w:lvlText w:val="%7."/>
      <w:lvlJc w:val="left"/>
      <w:pPr>
        <w:ind w:left="6740" w:hanging="360"/>
      </w:pPr>
    </w:lvl>
    <w:lvl w:ilvl="7" w:tplc="04220019" w:tentative="1">
      <w:start w:val="1"/>
      <w:numFmt w:val="lowerLetter"/>
      <w:lvlText w:val="%8."/>
      <w:lvlJc w:val="left"/>
      <w:pPr>
        <w:ind w:left="7460" w:hanging="360"/>
      </w:pPr>
    </w:lvl>
    <w:lvl w:ilvl="8" w:tplc="0422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2" w15:restartNumberingAfterBreak="0">
    <w:nsid w:val="65276263"/>
    <w:multiLevelType w:val="hybridMultilevel"/>
    <w:tmpl w:val="332C7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A58A1"/>
    <w:multiLevelType w:val="hybridMultilevel"/>
    <w:tmpl w:val="C9C04B00"/>
    <w:lvl w:ilvl="0" w:tplc="5A82AAFA">
      <w:start w:val="1"/>
      <w:numFmt w:val="decimal"/>
      <w:lvlText w:val="%1)"/>
      <w:lvlJc w:val="left"/>
      <w:pPr>
        <w:ind w:left="645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6BB43391"/>
    <w:multiLevelType w:val="hybridMultilevel"/>
    <w:tmpl w:val="3BB2A746"/>
    <w:lvl w:ilvl="0" w:tplc="41608FB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7A600489"/>
    <w:multiLevelType w:val="hybridMultilevel"/>
    <w:tmpl w:val="43D0D5F8"/>
    <w:lvl w:ilvl="0" w:tplc="2ED28F9A">
      <w:start w:val="1"/>
      <w:numFmt w:val="decimal"/>
      <w:lvlText w:val="%1."/>
      <w:lvlJc w:val="left"/>
      <w:pPr>
        <w:ind w:left="645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7C5B79A2"/>
    <w:multiLevelType w:val="hybridMultilevel"/>
    <w:tmpl w:val="27601C6A"/>
    <w:lvl w:ilvl="0" w:tplc="9B94FA90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537279013">
    <w:abstractNumId w:val="2"/>
  </w:num>
  <w:num w:numId="2" w16cid:durableId="1041630435">
    <w:abstractNumId w:val="1"/>
  </w:num>
  <w:num w:numId="3" w16cid:durableId="1568952820">
    <w:abstractNumId w:val="4"/>
  </w:num>
  <w:num w:numId="4" w16cid:durableId="1523015541">
    <w:abstractNumId w:val="5"/>
  </w:num>
  <w:num w:numId="5" w16cid:durableId="987245109">
    <w:abstractNumId w:val="6"/>
  </w:num>
  <w:num w:numId="6" w16cid:durableId="1297225357">
    <w:abstractNumId w:val="3"/>
  </w:num>
  <w:num w:numId="7" w16cid:durableId="171438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AA"/>
    <w:rsid w:val="00021BB8"/>
    <w:rsid w:val="00060728"/>
    <w:rsid w:val="000F6F07"/>
    <w:rsid w:val="0013739F"/>
    <w:rsid w:val="0014555E"/>
    <w:rsid w:val="00203C69"/>
    <w:rsid w:val="0029416D"/>
    <w:rsid w:val="002959A8"/>
    <w:rsid w:val="00316876"/>
    <w:rsid w:val="003275C9"/>
    <w:rsid w:val="00370654"/>
    <w:rsid w:val="00485876"/>
    <w:rsid w:val="00487FA3"/>
    <w:rsid w:val="004F17F1"/>
    <w:rsid w:val="0056102A"/>
    <w:rsid w:val="00586C18"/>
    <w:rsid w:val="005904AA"/>
    <w:rsid w:val="005959DE"/>
    <w:rsid w:val="005B16CB"/>
    <w:rsid w:val="00667AAA"/>
    <w:rsid w:val="006952E7"/>
    <w:rsid w:val="006C658A"/>
    <w:rsid w:val="006D4FA4"/>
    <w:rsid w:val="00754F18"/>
    <w:rsid w:val="007F00C4"/>
    <w:rsid w:val="007F46D9"/>
    <w:rsid w:val="00825036"/>
    <w:rsid w:val="008441B2"/>
    <w:rsid w:val="008D1EA7"/>
    <w:rsid w:val="00945C89"/>
    <w:rsid w:val="00991895"/>
    <w:rsid w:val="009E7D09"/>
    <w:rsid w:val="00A45FBE"/>
    <w:rsid w:val="00AE0B02"/>
    <w:rsid w:val="00AF4FAD"/>
    <w:rsid w:val="00BF61EA"/>
    <w:rsid w:val="00CE4CC0"/>
    <w:rsid w:val="00D051F7"/>
    <w:rsid w:val="00D12722"/>
    <w:rsid w:val="00D814AC"/>
    <w:rsid w:val="00DA46C9"/>
    <w:rsid w:val="00E82935"/>
    <w:rsid w:val="00EC41FA"/>
    <w:rsid w:val="00ED64CB"/>
    <w:rsid w:val="00EF2526"/>
    <w:rsid w:val="00EF63CF"/>
    <w:rsid w:val="00F37596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275E"/>
  <w15:chartTrackingRefBased/>
  <w15:docId w15:val="{3F7453D1-C225-44F5-AD8E-2639132B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4AA"/>
    <w:pPr>
      <w:spacing w:after="7" w:line="268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5904AA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4AA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4AA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4AA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4AA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4AA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4AA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4AA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4AA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4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4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4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4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4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4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4AA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90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4AA"/>
    <w:pPr>
      <w:numPr>
        <w:ilvl w:val="1"/>
      </w:numPr>
      <w:spacing w:after="160" w:line="259" w:lineRule="auto"/>
      <w:ind w:firstLine="69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90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4AA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904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04A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5904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0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904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04AA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2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21BB8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764</Words>
  <Characters>5572</Characters>
  <Application>Microsoft Office Word</Application>
  <DocSecurity>0</DocSecurity>
  <Lines>129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Олександрівна Бондар</dc:creator>
  <cp:keywords/>
  <dc:description/>
  <cp:lastModifiedBy>Наталія Олександрівна Бондар</cp:lastModifiedBy>
  <cp:revision>12</cp:revision>
  <cp:lastPrinted>2026-02-02T13:29:00Z</cp:lastPrinted>
  <dcterms:created xsi:type="dcterms:W3CDTF">2026-02-02T14:11:00Z</dcterms:created>
  <dcterms:modified xsi:type="dcterms:W3CDTF">2026-02-18T14:41:00Z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2026-01-14T10:23:55Z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88c8a6c0-39bd-49bf-9be3-58a745ab5c76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