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AA2D0" w14:textId="77777777" w:rsidR="00E40C5A" w:rsidRPr="00E40C5A" w:rsidRDefault="00E40C5A" w:rsidP="00E40C5A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0C5A">
        <w:rPr>
          <w:rFonts w:ascii="Times New Roman" w:hAnsi="Times New Roman" w:cs="Times New Roman"/>
          <w:b/>
          <w:sz w:val="28"/>
          <w:szCs w:val="28"/>
          <w:lang w:val="ru-RU"/>
        </w:rPr>
        <w:t>ЗАТВЕРДЖЕНО</w:t>
      </w:r>
    </w:p>
    <w:p w14:paraId="5A0CA2F6" w14:textId="77777777" w:rsidR="00E40C5A" w:rsidRPr="00EC04DB" w:rsidRDefault="00E40C5A" w:rsidP="00E40C5A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C04DB">
        <w:rPr>
          <w:rFonts w:ascii="Times New Roman" w:hAnsi="Times New Roman" w:cs="Times New Roman"/>
          <w:lang w:val="ru-RU"/>
        </w:rPr>
        <w:t xml:space="preserve">наказ </w:t>
      </w:r>
      <w:r w:rsidRPr="00EC04DB">
        <w:rPr>
          <w:rFonts w:ascii="Times New Roman" w:hAnsi="Times New Roman" w:cs="Times New Roman"/>
        </w:rPr>
        <w:t xml:space="preserve">Держгеонадр </w:t>
      </w:r>
    </w:p>
    <w:p w14:paraId="01C4EADF" w14:textId="7C08009E" w:rsidR="00E40C5A" w:rsidRPr="00EC04DB" w:rsidRDefault="00E40C5A" w:rsidP="00E40C5A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C04DB">
        <w:rPr>
          <w:rFonts w:ascii="Times New Roman" w:hAnsi="Times New Roman" w:cs="Times New Roman"/>
        </w:rPr>
        <w:t>від 04.05.2023 № 227</w:t>
      </w:r>
    </w:p>
    <w:p w14:paraId="408A39AF" w14:textId="68EDAB4C" w:rsidR="00E40C5A" w:rsidRPr="00EC04DB" w:rsidRDefault="00E40C5A" w:rsidP="00E40C5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0D1697E" w14:textId="77777777" w:rsidR="00E40C5A" w:rsidRPr="00EC04DB" w:rsidRDefault="00E40C5A" w:rsidP="00E40C5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A90236A" w14:textId="77777777" w:rsidR="00EC04DB" w:rsidRDefault="00E40C5A" w:rsidP="00E40C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C5A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r w:rsidR="00EC0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0C5A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інформації, </w:t>
      </w:r>
    </w:p>
    <w:p w14:paraId="2B454905" w14:textId="75EFC61C" w:rsidR="00E40C5A" w:rsidRPr="00E40C5A" w:rsidRDefault="00E40C5A" w:rsidP="00E40C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C5A">
        <w:rPr>
          <w:rFonts w:ascii="Times New Roman" w:hAnsi="Times New Roman" w:cs="Times New Roman"/>
          <w:b/>
          <w:bCs/>
          <w:sz w:val="28"/>
          <w:szCs w:val="28"/>
        </w:rPr>
        <w:t>що підлягає оприлюдненню у формі відкритих даних,</w:t>
      </w:r>
    </w:p>
    <w:p w14:paraId="1495CC63" w14:textId="11D3BE00" w:rsidR="00456662" w:rsidRDefault="00E40C5A" w:rsidP="00E40C5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C5A">
        <w:rPr>
          <w:rFonts w:ascii="Times New Roman" w:hAnsi="Times New Roman" w:cs="Times New Roman"/>
          <w:b/>
          <w:bCs/>
          <w:sz w:val="28"/>
          <w:szCs w:val="28"/>
        </w:rPr>
        <w:t>розпорядником якої є Держгеонадра</w:t>
      </w:r>
    </w:p>
    <w:p w14:paraId="032CCE29" w14:textId="77777777" w:rsidR="00E40C5A" w:rsidRPr="00E40C5A" w:rsidRDefault="00E40C5A" w:rsidP="00E40C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395606D" w14:textId="2A099450" w:rsidR="00C341E9" w:rsidRPr="00E40C5A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C5A">
        <w:rPr>
          <w:rFonts w:ascii="Times New Roman" w:hAnsi="Times New Roman" w:cs="Times New Roman"/>
          <w:sz w:val="28"/>
          <w:szCs w:val="28"/>
        </w:rPr>
        <w:t>1 Довідник підприємств, установ, організацій, що належать до сфери управління Держгеонадр</w:t>
      </w:r>
    </w:p>
    <w:p w14:paraId="401BA6BF" w14:textId="452E473D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662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604A25">
        <w:rPr>
          <w:rFonts w:ascii="Times New Roman" w:hAnsi="Times New Roman" w:cs="Times New Roman"/>
          <w:sz w:val="28"/>
          <w:szCs w:val="28"/>
        </w:rPr>
        <w:t>Інформація про структуру Держгеонадр</w:t>
      </w:r>
    </w:p>
    <w:p w14:paraId="13E93DEE" w14:textId="17EA7B4B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3 Звіти, у тому числі щодо задоволення запитів на інформацію</w:t>
      </w:r>
      <w:bookmarkStart w:id="0" w:name="_GoBack"/>
      <w:bookmarkEnd w:id="0"/>
    </w:p>
    <w:p w14:paraId="7F52BCE9" w14:textId="2D52609E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4 Реєстр наборів даних, що перебувають у володінні Держгеонадр </w:t>
      </w:r>
    </w:p>
    <w:p w14:paraId="2F8124ED" w14:textId="010E7D04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5 Адміністративні дані в значенні Закону України «Про державну статистику», що збираються (обробляються) та підлягають оприлюдненню відповідно до вимог законодавства</w:t>
      </w:r>
    </w:p>
    <w:p w14:paraId="3AD3C318" w14:textId="7D966D19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6 Переліки нормативно</w:t>
      </w:r>
      <w:r w:rsidRPr="00456662">
        <w:rPr>
          <w:rFonts w:ascii="Times New Roman" w:hAnsi="Times New Roman" w:cs="Times New Roman"/>
          <w:sz w:val="28"/>
          <w:szCs w:val="28"/>
        </w:rPr>
        <w:t>-</w:t>
      </w:r>
      <w:r w:rsidRPr="00604A25">
        <w:rPr>
          <w:rFonts w:ascii="Times New Roman" w:hAnsi="Times New Roman" w:cs="Times New Roman"/>
          <w:sz w:val="28"/>
          <w:szCs w:val="28"/>
        </w:rPr>
        <w:t>правових актів, актів індивідуальної дії (крім внутрішньо</w:t>
      </w:r>
      <w:r w:rsidR="00E40C5A">
        <w:rPr>
          <w:rFonts w:ascii="Times New Roman" w:hAnsi="Times New Roman" w:cs="Times New Roman"/>
          <w:sz w:val="28"/>
          <w:szCs w:val="28"/>
        </w:rPr>
        <w:t xml:space="preserve"> - </w:t>
      </w:r>
      <w:r w:rsidRPr="00604A25">
        <w:rPr>
          <w:rFonts w:ascii="Times New Roman" w:hAnsi="Times New Roman" w:cs="Times New Roman"/>
          <w:sz w:val="28"/>
          <w:szCs w:val="28"/>
        </w:rPr>
        <w:t>організаційних), прийнятих розпорядником інформації, проекти нормативно-правових актів</w:t>
      </w:r>
    </w:p>
    <w:p w14:paraId="179986F8" w14:textId="24FE84BE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7 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</w:r>
    </w:p>
    <w:p w14:paraId="74BE1828" w14:textId="1BE2E01D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8 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 </w:t>
      </w:r>
    </w:p>
    <w:p w14:paraId="4A7912C2" w14:textId="59D2128B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9 Інформація про нормативно</w:t>
      </w:r>
      <w:r w:rsidRPr="0045666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04A25">
        <w:rPr>
          <w:rFonts w:ascii="Times New Roman" w:hAnsi="Times New Roman" w:cs="Times New Roman"/>
          <w:sz w:val="28"/>
          <w:szCs w:val="28"/>
        </w:rPr>
        <w:t xml:space="preserve">правові засади діяльності Держгеонадр </w:t>
      </w:r>
    </w:p>
    <w:p w14:paraId="51449841" w14:textId="26D57500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10 Фінансова звітність суб’єктів господарювання, що належать до сфери управління Держгеонадр </w:t>
      </w:r>
    </w:p>
    <w:p w14:paraId="13812EB1" w14:textId="780ABE38" w:rsidR="00C341E9" w:rsidRPr="00604A25" w:rsidRDefault="00C341E9" w:rsidP="00456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11 Річні зведені основні фінансові показники виконання фінансових планів підприємств установ, організацій, що належать до </w:t>
      </w:r>
      <w:r w:rsidR="00456662" w:rsidRPr="00456662">
        <w:rPr>
          <w:rFonts w:ascii="Times New Roman" w:hAnsi="Times New Roman" w:cs="Times New Roman"/>
          <w:sz w:val="28"/>
          <w:szCs w:val="28"/>
        </w:rPr>
        <w:t>сфери управління Держгеонадр</w:t>
      </w:r>
    </w:p>
    <w:p w14:paraId="7955733A" w14:textId="0394FB4E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12 Інформація із системи обліку публічної інформації</w:t>
      </w:r>
    </w:p>
    <w:p w14:paraId="5156C5F0" w14:textId="05799C42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>13 Результати інформаційного аудиту</w:t>
      </w:r>
    </w:p>
    <w:p w14:paraId="60BC94D5" w14:textId="59DE5B1B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lastRenderedPageBreak/>
        <w:t xml:space="preserve">14 Перелік спеціальних дозволів на користування надрами (у тому числі на користування нафтогазоносними надрами) </w:t>
      </w:r>
    </w:p>
    <w:p w14:paraId="11C08321" w14:textId="4F3067C6" w:rsidR="00C341E9" w:rsidRPr="00456662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15 Інтерактивна карта ділянок надр, на які надано спеціальні дозволи користування </w:t>
      </w:r>
      <w:r w:rsidRPr="00456662">
        <w:rPr>
          <w:rFonts w:ascii="Times New Roman" w:hAnsi="Times New Roman" w:cs="Times New Roman"/>
          <w:sz w:val="28"/>
          <w:szCs w:val="28"/>
        </w:rPr>
        <w:t xml:space="preserve">надрами </w:t>
      </w:r>
    </w:p>
    <w:p w14:paraId="0F09F378" w14:textId="0585BF4A" w:rsidR="00456662" w:rsidRPr="00456662" w:rsidRDefault="00456662" w:rsidP="00456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662">
        <w:rPr>
          <w:rFonts w:ascii="Times New Roman" w:hAnsi="Times New Roman" w:cs="Times New Roman"/>
          <w:sz w:val="28"/>
          <w:szCs w:val="28"/>
        </w:rPr>
        <w:t>16 Перелік об’єктів для залучення інвестицій</w:t>
      </w:r>
    </w:p>
    <w:p w14:paraId="2DF1C5F8" w14:textId="234D7A16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17 Дані державного кадастру родовищ і проявів корисних копалин </w:t>
      </w:r>
    </w:p>
    <w:p w14:paraId="1CE06064" w14:textId="69A40CB3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18 Дані державного кадастру родовищ підземних вод </w:t>
      </w:r>
    </w:p>
    <w:p w14:paraId="3171A2DF" w14:textId="55881BE6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19 Дані реєстру нафтових і газових свердловин </w:t>
      </w:r>
    </w:p>
    <w:p w14:paraId="36FB474F" w14:textId="61A31D78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20 Дані державного балансу запасів корисних копалин </w:t>
      </w:r>
    </w:p>
    <w:p w14:paraId="3323E9DE" w14:textId="45746B70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21 Інформація про стан мінерально-сировинної бази України </w:t>
      </w:r>
    </w:p>
    <w:p w14:paraId="53497291" w14:textId="1E4A8DAB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22 Оглядові геологічні карти </w:t>
      </w:r>
    </w:p>
    <w:p w14:paraId="44999E55" w14:textId="2D2994C4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23 Державний водний кадастр за розділом «Підземні води» </w:t>
      </w:r>
    </w:p>
    <w:p w14:paraId="15C6F7E3" w14:textId="0E3F257A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24 Дані про надходження заяв про надання, продовження, переоформлення та анулювання спеціальних дозволів на користування надрами, внесення змін до них. </w:t>
      </w:r>
    </w:p>
    <w:p w14:paraId="07B15E55" w14:textId="28CFFE7A" w:rsidR="00C341E9" w:rsidRPr="00456662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25 </w:t>
      </w:r>
      <w:r w:rsidRPr="00456662">
        <w:rPr>
          <w:rFonts w:ascii="Times New Roman" w:hAnsi="Times New Roman" w:cs="Times New Roman"/>
          <w:sz w:val="28"/>
          <w:szCs w:val="28"/>
        </w:rPr>
        <w:t xml:space="preserve">Реквізити та посилання на скановані копії документів, отримані та/або надіслані </w:t>
      </w:r>
      <w:proofErr w:type="spellStart"/>
      <w:r w:rsidRPr="00456662">
        <w:rPr>
          <w:rFonts w:ascii="Times New Roman" w:hAnsi="Times New Roman" w:cs="Times New Roman"/>
          <w:sz w:val="28"/>
          <w:szCs w:val="28"/>
        </w:rPr>
        <w:t>Держгеонадрам</w:t>
      </w:r>
      <w:proofErr w:type="spellEnd"/>
      <w:r w:rsidRPr="00456662">
        <w:rPr>
          <w:rFonts w:ascii="Times New Roman" w:hAnsi="Times New Roman" w:cs="Times New Roman"/>
          <w:sz w:val="28"/>
          <w:szCs w:val="28"/>
        </w:rPr>
        <w:t xml:space="preserve"> під час виконання повноважень у сфері розгляду заяв про надання, продовження, переоформлення та анулювання спеціальних дозволів на користування надрами </w:t>
      </w:r>
    </w:p>
    <w:p w14:paraId="5B43B586" w14:textId="1757733A" w:rsidR="00604A25" w:rsidRPr="00456662" w:rsidRDefault="00C341E9" w:rsidP="00456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662">
        <w:rPr>
          <w:rFonts w:ascii="Times New Roman" w:hAnsi="Times New Roman" w:cs="Times New Roman"/>
          <w:sz w:val="28"/>
          <w:szCs w:val="28"/>
        </w:rPr>
        <w:t xml:space="preserve">26 </w:t>
      </w:r>
      <w:r w:rsidR="00456662" w:rsidRPr="00456662">
        <w:rPr>
          <w:rFonts w:ascii="Times New Roman" w:hAnsi="Times New Roman" w:cs="Times New Roman"/>
          <w:sz w:val="28"/>
          <w:szCs w:val="28"/>
        </w:rPr>
        <w:t>Інформація про надра, щодо яких вирішується питання про організацію укладення угоди про розподіл продукції</w:t>
      </w:r>
    </w:p>
    <w:p w14:paraId="269AC11B" w14:textId="69C24389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662">
        <w:rPr>
          <w:rFonts w:ascii="Times New Roman" w:hAnsi="Times New Roman" w:cs="Times New Roman"/>
          <w:sz w:val="28"/>
          <w:szCs w:val="28"/>
        </w:rPr>
        <w:t>27 Дані про ділянки надр, щодо яких вирішується питання про продаж спеціального дозволу на користування надрами без проведення</w:t>
      </w:r>
      <w:r w:rsidRPr="00604A25">
        <w:rPr>
          <w:rFonts w:ascii="Times New Roman" w:hAnsi="Times New Roman" w:cs="Times New Roman"/>
          <w:sz w:val="28"/>
          <w:szCs w:val="28"/>
        </w:rPr>
        <w:t xml:space="preserve"> аукціону </w:t>
      </w:r>
    </w:p>
    <w:p w14:paraId="05A27F14" w14:textId="61C3385B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28 Дані про ділянки надр, щодо яких вирішується питання про продаж спеціального дозволу на користування надрами на аукціоні </w:t>
      </w:r>
    </w:p>
    <w:p w14:paraId="3BF26FF7" w14:textId="0F958D8C" w:rsidR="00C341E9" w:rsidRPr="00604A25" w:rsidRDefault="00C341E9" w:rsidP="0060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29 Каталог відомостей про геологічну інформацію з даними про її вартість </w:t>
      </w:r>
    </w:p>
    <w:p w14:paraId="463C3DA3" w14:textId="605CD11B" w:rsidR="004105E3" w:rsidRPr="00604A25" w:rsidRDefault="00C341E9" w:rsidP="004566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25">
        <w:rPr>
          <w:rFonts w:ascii="Times New Roman" w:hAnsi="Times New Roman" w:cs="Times New Roman"/>
          <w:sz w:val="28"/>
          <w:szCs w:val="28"/>
        </w:rPr>
        <w:t xml:space="preserve">30 Істотні умови угод про користування ділянкою (в тому числі програма робіт </w:t>
      </w:r>
      <w:r w:rsidR="00456662">
        <w:rPr>
          <w:rFonts w:ascii="Times New Roman" w:hAnsi="Times New Roman" w:cs="Times New Roman"/>
          <w:sz w:val="28"/>
          <w:szCs w:val="28"/>
        </w:rPr>
        <w:t xml:space="preserve">та </w:t>
      </w:r>
      <w:r w:rsidR="00456662" w:rsidRPr="00456662">
        <w:rPr>
          <w:rFonts w:ascii="Times New Roman" w:hAnsi="Times New Roman" w:cs="Times New Roman"/>
          <w:sz w:val="28"/>
          <w:szCs w:val="28"/>
        </w:rPr>
        <w:t xml:space="preserve">особливі умови надрокористування, що передбачають вимоги до ефективності робіт; порядок видобування корисних копалин; види, обсяги і строки виконання робіт на ділянці надр; підстави для припинення діяльності, пов’язаної з використанням </w:t>
      </w:r>
      <w:r w:rsidR="00456662">
        <w:rPr>
          <w:rFonts w:ascii="Times New Roman" w:hAnsi="Times New Roman" w:cs="Times New Roman"/>
          <w:sz w:val="28"/>
          <w:szCs w:val="28"/>
        </w:rPr>
        <w:t>ділянки надр)</w:t>
      </w:r>
    </w:p>
    <w:sectPr w:rsidR="004105E3" w:rsidRPr="00604A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E9"/>
    <w:rsid w:val="00236881"/>
    <w:rsid w:val="004105E3"/>
    <w:rsid w:val="00456662"/>
    <w:rsid w:val="00604A25"/>
    <w:rsid w:val="00692E52"/>
    <w:rsid w:val="009037E5"/>
    <w:rsid w:val="00B34ED0"/>
    <w:rsid w:val="00C341E9"/>
    <w:rsid w:val="00E40C5A"/>
    <w:rsid w:val="00EC04DB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8938"/>
  <w15:chartTrackingRefBased/>
  <w15:docId w15:val="{F352D7EF-5107-409F-BD5E-11D5724A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1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1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1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1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1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1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1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1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1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1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1E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4A2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Петрович Долинський</dc:creator>
  <cp:keywords/>
  <dc:description/>
  <cp:lastModifiedBy>I Kotsiuruba</cp:lastModifiedBy>
  <cp:revision>3</cp:revision>
  <dcterms:created xsi:type="dcterms:W3CDTF">2026-05-15T09:50:00Z</dcterms:created>
  <dcterms:modified xsi:type="dcterms:W3CDTF">2026-05-15T09:55:00Z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2026-04-16T11:35:55Z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9833dee1-3dd4-4795-89a7-73dfc63090cd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