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DBD" w:rsidRPr="009222BB" w:rsidRDefault="00162DBD" w:rsidP="00162DBD">
      <w:pPr>
        <w:tabs>
          <w:tab w:val="left" w:pos="5245"/>
        </w:tabs>
        <w:jc w:val="center"/>
        <w:rPr>
          <w:rFonts w:ascii="Times New Roman" w:hAnsi="Times New Roman"/>
          <w:b/>
          <w:color w:val="000000"/>
          <w:sz w:val="28"/>
          <w:szCs w:val="28"/>
          <w:lang w:val="uk-UA" w:eastAsia="uk-UA"/>
        </w:rPr>
      </w:pPr>
      <w:bookmarkStart w:id="0" w:name="_GoBack"/>
      <w:bookmarkEnd w:id="0"/>
      <w:r w:rsidRPr="009222BB">
        <w:rPr>
          <w:rFonts w:ascii="Times New Roman" w:hAnsi="Times New Roman"/>
          <w:b/>
          <w:color w:val="000000"/>
          <w:sz w:val="28"/>
          <w:szCs w:val="28"/>
          <w:lang w:val="uk-UA" w:eastAsia="uk-UA"/>
        </w:rPr>
        <w:t>ПОЯСНЮВАЛЬНА ЗАПИСКА</w:t>
      </w:r>
    </w:p>
    <w:p w:rsidR="00162DBD" w:rsidRDefault="00162DBD" w:rsidP="004652B6">
      <w:pPr>
        <w:jc w:val="center"/>
        <w:rPr>
          <w:rFonts w:ascii="Times New Roman" w:hAnsi="Times New Roman"/>
          <w:b/>
          <w:color w:val="000000"/>
          <w:sz w:val="28"/>
          <w:szCs w:val="28"/>
          <w:lang w:val="uk-UA" w:eastAsia="uk-UA"/>
        </w:rPr>
      </w:pPr>
      <w:r w:rsidRPr="009222BB">
        <w:rPr>
          <w:rFonts w:ascii="Times New Roman" w:hAnsi="Times New Roman"/>
          <w:b/>
          <w:color w:val="000000"/>
          <w:sz w:val="28"/>
          <w:szCs w:val="28"/>
          <w:lang w:val="uk-UA" w:eastAsia="uk-UA"/>
        </w:rPr>
        <w:t xml:space="preserve">до </w:t>
      </w:r>
      <w:r w:rsidR="004652B6" w:rsidRPr="004652B6">
        <w:rPr>
          <w:rFonts w:ascii="Times New Roman" w:hAnsi="Times New Roman"/>
          <w:b/>
          <w:color w:val="000000"/>
          <w:sz w:val="28"/>
          <w:szCs w:val="28"/>
          <w:lang w:val="uk-UA" w:eastAsia="uk-UA"/>
        </w:rPr>
        <w:t>проєкту наказу Міністерства економіки</w:t>
      </w:r>
      <w:r w:rsidR="00C736A4">
        <w:rPr>
          <w:rFonts w:ascii="Times New Roman" w:hAnsi="Times New Roman"/>
          <w:b/>
          <w:color w:val="000000"/>
          <w:sz w:val="28"/>
          <w:szCs w:val="28"/>
          <w:lang w:val="uk-UA" w:eastAsia="uk-UA"/>
        </w:rPr>
        <w:t xml:space="preserve"> та </w:t>
      </w:r>
      <w:r w:rsidR="004652B6" w:rsidRPr="004652B6">
        <w:rPr>
          <w:rFonts w:ascii="Times New Roman" w:hAnsi="Times New Roman"/>
          <w:b/>
          <w:color w:val="000000"/>
          <w:sz w:val="28"/>
          <w:szCs w:val="28"/>
          <w:lang w:val="uk-UA" w:eastAsia="uk-UA"/>
        </w:rPr>
        <w:t>довкілля України</w:t>
      </w:r>
      <w:r w:rsidR="004652B6">
        <w:rPr>
          <w:rFonts w:ascii="Times New Roman" w:hAnsi="Times New Roman"/>
          <w:b/>
          <w:color w:val="000000"/>
          <w:sz w:val="28"/>
          <w:szCs w:val="28"/>
          <w:lang w:val="uk-UA" w:eastAsia="uk-UA"/>
        </w:rPr>
        <w:t xml:space="preserve"> </w:t>
      </w:r>
      <w:r w:rsidR="00C736A4">
        <w:rPr>
          <w:rFonts w:ascii="Times New Roman" w:hAnsi="Times New Roman"/>
          <w:b/>
          <w:color w:val="000000"/>
          <w:sz w:val="28"/>
          <w:szCs w:val="28"/>
          <w:lang w:val="uk-UA" w:eastAsia="uk-UA"/>
        </w:rPr>
        <w:br/>
      </w:r>
      <w:r w:rsidR="004652B6" w:rsidRPr="004652B6">
        <w:rPr>
          <w:rFonts w:ascii="Times New Roman" w:hAnsi="Times New Roman"/>
          <w:b/>
          <w:color w:val="000000"/>
          <w:sz w:val="28"/>
          <w:szCs w:val="28"/>
          <w:lang w:val="uk-UA" w:eastAsia="uk-UA"/>
        </w:rPr>
        <w:t>«Про внесення змін до деяких наказів Міністерства екології та природних ресурсів України»</w:t>
      </w:r>
    </w:p>
    <w:p w:rsidR="004652B6" w:rsidRPr="004652B6" w:rsidRDefault="004652B6" w:rsidP="004652B6">
      <w:pPr>
        <w:jc w:val="center"/>
        <w:rPr>
          <w:rFonts w:ascii="Times New Roman" w:hAnsi="Times New Roman"/>
          <w:b/>
          <w:color w:val="000000"/>
          <w:sz w:val="28"/>
          <w:szCs w:val="28"/>
          <w:lang w:val="uk-UA" w:eastAsia="uk-UA"/>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Мета</w:t>
      </w:r>
    </w:p>
    <w:p w:rsidR="009C5CBB" w:rsidRPr="009222BB" w:rsidRDefault="009C5CBB" w:rsidP="004652B6">
      <w:pPr>
        <w:pStyle w:val="rvps6"/>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Проєкт</w:t>
      </w:r>
      <w:r w:rsidR="004652B6">
        <w:rPr>
          <w:bCs/>
          <w:iCs/>
          <w:spacing w:val="2"/>
          <w:sz w:val="28"/>
          <w:szCs w:val="28"/>
          <w:shd w:val="clear" w:color="auto" w:fill="FFFFFF"/>
        </w:rPr>
        <w:t xml:space="preserve"> </w:t>
      </w:r>
      <w:r w:rsidR="004652B6" w:rsidRPr="004652B6">
        <w:rPr>
          <w:bCs/>
          <w:iCs/>
          <w:spacing w:val="2"/>
          <w:sz w:val="28"/>
          <w:szCs w:val="28"/>
          <w:shd w:val="clear" w:color="auto" w:fill="FFFFFF"/>
        </w:rPr>
        <w:t>наказу Міністерства економіки</w:t>
      </w:r>
      <w:r w:rsidR="00C736A4" w:rsidRPr="00C736A4">
        <w:rPr>
          <w:bCs/>
          <w:iCs/>
          <w:spacing w:val="2"/>
          <w:sz w:val="28"/>
          <w:szCs w:val="28"/>
          <w:shd w:val="clear" w:color="auto" w:fill="FFFFFF"/>
        </w:rPr>
        <w:t xml:space="preserve"> та </w:t>
      </w:r>
      <w:r w:rsidR="004652B6" w:rsidRPr="004652B6">
        <w:rPr>
          <w:bCs/>
          <w:iCs/>
          <w:spacing w:val="2"/>
          <w:sz w:val="28"/>
          <w:szCs w:val="28"/>
          <w:shd w:val="clear" w:color="auto" w:fill="FFFFFF"/>
        </w:rPr>
        <w:t>довкілля України «Про внесення змін до деяких наказів Міністерства екології та природних ресурсів України»</w:t>
      </w:r>
      <w:r w:rsidR="004652B6">
        <w:rPr>
          <w:bCs/>
          <w:iCs/>
          <w:spacing w:val="2"/>
          <w:sz w:val="28"/>
          <w:szCs w:val="28"/>
          <w:shd w:val="clear" w:color="auto" w:fill="FFFFFF"/>
        </w:rPr>
        <w:t xml:space="preserve"> (далі – проєкт акта) </w:t>
      </w:r>
      <w:r w:rsidRPr="009222BB">
        <w:rPr>
          <w:bCs/>
          <w:iCs/>
          <w:spacing w:val="2"/>
          <w:sz w:val="28"/>
          <w:szCs w:val="28"/>
          <w:shd w:val="clear" w:color="auto" w:fill="FFFFFF"/>
        </w:rPr>
        <w:t xml:space="preserve">розроблено з метою </w:t>
      </w:r>
      <w:r w:rsidR="007D36D2" w:rsidRPr="009222BB">
        <w:rPr>
          <w:bCs/>
          <w:iCs/>
          <w:spacing w:val="2"/>
          <w:sz w:val="28"/>
          <w:szCs w:val="28"/>
          <w:shd w:val="clear" w:color="auto" w:fill="FFFFFF"/>
        </w:rPr>
        <w:t xml:space="preserve">уточнення діючого нормативно-правового регулювання обсягу та строку проведення дослідно-промислової розробки </w:t>
      </w:r>
      <w:r w:rsidR="007D36D2">
        <w:rPr>
          <w:bCs/>
          <w:iCs/>
          <w:spacing w:val="2"/>
          <w:sz w:val="28"/>
          <w:szCs w:val="28"/>
          <w:shd w:val="clear" w:color="auto" w:fill="FFFFFF"/>
        </w:rPr>
        <w:t xml:space="preserve">родовищ </w:t>
      </w:r>
      <w:r w:rsidR="007D36D2" w:rsidRPr="009222BB">
        <w:rPr>
          <w:bCs/>
          <w:iCs/>
          <w:spacing w:val="2"/>
          <w:sz w:val="28"/>
          <w:szCs w:val="28"/>
          <w:shd w:val="clear" w:color="auto" w:fill="FFFFFF"/>
        </w:rPr>
        <w:t>вуглеводнів</w:t>
      </w:r>
      <w:r w:rsidR="004652B6">
        <w:rPr>
          <w:bCs/>
          <w:iCs/>
          <w:spacing w:val="2"/>
          <w:sz w:val="28"/>
          <w:szCs w:val="28"/>
          <w:shd w:val="clear" w:color="auto" w:fill="FFFFFF"/>
        </w:rPr>
        <w:t>,</w:t>
      </w:r>
      <w:r w:rsidR="006C4821">
        <w:rPr>
          <w:bCs/>
          <w:iCs/>
          <w:spacing w:val="2"/>
          <w:sz w:val="28"/>
          <w:szCs w:val="28"/>
          <w:shd w:val="clear" w:color="auto" w:fill="FFFFFF"/>
        </w:rPr>
        <w:t xml:space="preserve"> врегулювання</w:t>
      </w:r>
      <w:r w:rsidR="004652B6">
        <w:rPr>
          <w:bCs/>
          <w:iCs/>
          <w:spacing w:val="2"/>
          <w:sz w:val="28"/>
          <w:szCs w:val="28"/>
          <w:shd w:val="clear" w:color="auto" w:fill="FFFFFF"/>
        </w:rPr>
        <w:t xml:space="preserve"> </w:t>
      </w:r>
      <w:r w:rsidR="004652B6" w:rsidRPr="004652B6">
        <w:rPr>
          <w:bCs/>
          <w:iCs/>
          <w:spacing w:val="2"/>
          <w:sz w:val="28"/>
          <w:szCs w:val="28"/>
          <w:shd w:val="clear" w:color="auto" w:fill="FFFFFF"/>
        </w:rPr>
        <w:t xml:space="preserve">питання відхилення фактичного річного видобутку </w:t>
      </w:r>
      <w:r w:rsidR="007434D6">
        <w:rPr>
          <w:bCs/>
          <w:iCs/>
          <w:spacing w:val="2"/>
          <w:sz w:val="28"/>
          <w:szCs w:val="28"/>
          <w:shd w:val="clear" w:color="auto" w:fill="FFFFFF"/>
        </w:rPr>
        <w:t>н</w:t>
      </w:r>
      <w:r w:rsidR="004652B6" w:rsidRPr="004652B6">
        <w:rPr>
          <w:bCs/>
          <w:iCs/>
          <w:spacing w:val="2"/>
          <w:sz w:val="28"/>
          <w:szCs w:val="28"/>
          <w:shd w:val="clear" w:color="auto" w:fill="FFFFFF"/>
        </w:rPr>
        <w:t>афти і газу від проєктного у період дії воєнного стану</w:t>
      </w:r>
      <w:r w:rsidR="004652B6">
        <w:rPr>
          <w:bCs/>
          <w:iCs/>
          <w:spacing w:val="2"/>
          <w:sz w:val="28"/>
          <w:szCs w:val="28"/>
          <w:shd w:val="clear" w:color="auto" w:fill="FFFFFF"/>
        </w:rPr>
        <w:t xml:space="preserve">, </w:t>
      </w:r>
      <w:r w:rsidR="004652B6" w:rsidRPr="004652B6">
        <w:rPr>
          <w:bCs/>
          <w:iCs/>
          <w:spacing w:val="2"/>
          <w:sz w:val="28"/>
          <w:szCs w:val="28"/>
          <w:shd w:val="clear" w:color="auto" w:fill="FFFFFF"/>
        </w:rPr>
        <w:t>врегулюва</w:t>
      </w:r>
      <w:r w:rsidR="004652B6">
        <w:rPr>
          <w:bCs/>
          <w:iCs/>
          <w:spacing w:val="2"/>
          <w:sz w:val="28"/>
          <w:szCs w:val="28"/>
          <w:shd w:val="clear" w:color="auto" w:fill="FFFFFF"/>
        </w:rPr>
        <w:t xml:space="preserve">ння </w:t>
      </w:r>
      <w:r w:rsidR="006C4821">
        <w:rPr>
          <w:bCs/>
          <w:iCs/>
          <w:spacing w:val="2"/>
          <w:sz w:val="28"/>
          <w:szCs w:val="28"/>
          <w:shd w:val="clear" w:color="auto" w:fill="FFFFFF"/>
        </w:rPr>
        <w:t xml:space="preserve">питання </w:t>
      </w:r>
      <w:r w:rsidR="004652B6" w:rsidRPr="004652B6">
        <w:rPr>
          <w:bCs/>
          <w:iCs/>
          <w:spacing w:val="2"/>
          <w:sz w:val="28"/>
          <w:szCs w:val="28"/>
          <w:shd w:val="clear" w:color="auto" w:fill="FFFFFF"/>
        </w:rPr>
        <w:t>взаємоді</w:t>
      </w:r>
      <w:r w:rsidR="004652B6">
        <w:rPr>
          <w:bCs/>
          <w:iCs/>
          <w:spacing w:val="2"/>
          <w:sz w:val="28"/>
          <w:szCs w:val="28"/>
          <w:shd w:val="clear" w:color="auto" w:fill="FFFFFF"/>
        </w:rPr>
        <w:t>ї</w:t>
      </w:r>
      <w:r w:rsidR="004652B6" w:rsidRPr="004652B6">
        <w:rPr>
          <w:bCs/>
          <w:iCs/>
          <w:spacing w:val="2"/>
          <w:sz w:val="28"/>
          <w:szCs w:val="28"/>
          <w:shd w:val="clear" w:color="auto" w:fill="FFFFFF"/>
        </w:rPr>
        <w:t xml:space="preserve"> між операторами підземних сховищ газу та видобувними підприємствами для</w:t>
      </w:r>
      <w:r w:rsidR="004652B6">
        <w:rPr>
          <w:bCs/>
          <w:iCs/>
          <w:spacing w:val="2"/>
          <w:sz w:val="28"/>
          <w:szCs w:val="28"/>
          <w:shd w:val="clear" w:color="auto" w:fill="FFFFFF"/>
        </w:rPr>
        <w:t xml:space="preserve"> </w:t>
      </w:r>
      <w:r w:rsidR="004652B6" w:rsidRPr="004652B6">
        <w:rPr>
          <w:bCs/>
          <w:iCs/>
          <w:spacing w:val="2"/>
          <w:sz w:val="28"/>
          <w:szCs w:val="28"/>
          <w:shd w:val="clear" w:color="auto" w:fill="FFFFFF"/>
        </w:rPr>
        <w:t>запобігання взаємному впливу об’єктів, які вони використовують у своїй господарській</w:t>
      </w:r>
      <w:r w:rsidR="004652B6">
        <w:rPr>
          <w:bCs/>
          <w:iCs/>
          <w:spacing w:val="2"/>
          <w:sz w:val="28"/>
          <w:szCs w:val="28"/>
          <w:shd w:val="clear" w:color="auto" w:fill="FFFFFF"/>
        </w:rPr>
        <w:t xml:space="preserve"> </w:t>
      </w:r>
      <w:r w:rsidR="004652B6" w:rsidRPr="004652B6">
        <w:rPr>
          <w:bCs/>
          <w:iCs/>
          <w:spacing w:val="2"/>
          <w:sz w:val="28"/>
          <w:szCs w:val="28"/>
          <w:shd w:val="clear" w:color="auto" w:fill="FFFFFF"/>
        </w:rPr>
        <w:t>діяльності, і недопущення порушення герметичності підземних сховищ газу (далі – ПСГ)</w:t>
      </w:r>
      <w:r w:rsidR="007D36D2" w:rsidRPr="00526F58">
        <w:rPr>
          <w:bCs/>
          <w:iCs/>
          <w:spacing w:val="2"/>
          <w:sz w:val="28"/>
          <w:szCs w:val="28"/>
          <w:shd w:val="clear" w:color="auto" w:fill="FFFFFF"/>
        </w:rPr>
        <w:t>.</w:t>
      </w:r>
    </w:p>
    <w:p w:rsidR="00162DBD" w:rsidRPr="009222BB" w:rsidRDefault="00162DBD" w:rsidP="00162DBD">
      <w:pPr>
        <w:pStyle w:val="rvps6"/>
        <w:shd w:val="clear" w:color="auto" w:fill="FFFFFF"/>
        <w:spacing w:before="0" w:beforeAutospacing="0" w:after="0" w:afterAutospacing="0"/>
        <w:ind w:firstLine="567"/>
        <w:jc w:val="both"/>
        <w:rPr>
          <w:bCs/>
          <w:iCs/>
          <w:spacing w:val="2"/>
          <w:sz w:val="28"/>
          <w:szCs w:val="28"/>
          <w:shd w:val="clear" w:color="auto" w:fill="FFFFFF"/>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Обґрунтування необхідності прийняття акта</w:t>
      </w:r>
    </w:p>
    <w:p w:rsidR="00E754A5" w:rsidRPr="009222BB" w:rsidRDefault="00DB37D5" w:rsidP="00DB37D5">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Н</w:t>
      </w:r>
      <w:r w:rsidR="00E754A5" w:rsidRPr="009222BB">
        <w:rPr>
          <w:bCs/>
          <w:iCs/>
          <w:spacing w:val="2"/>
          <w:sz w:val="28"/>
          <w:szCs w:val="28"/>
          <w:shd w:val="clear" w:color="auto" w:fill="FFFFFF"/>
        </w:rPr>
        <w:t xml:space="preserve">еобхідність прийняття акта насамперед зумовлена важливістю забезпечення проведення повноцінного геологічного вивчення родовищ вуглеводнів та підвищення якості оцінки запасів, </w:t>
      </w:r>
      <w:r w:rsidR="003A27C3" w:rsidRPr="009222BB">
        <w:rPr>
          <w:bCs/>
          <w:iCs/>
          <w:spacing w:val="2"/>
          <w:sz w:val="28"/>
          <w:szCs w:val="28"/>
          <w:shd w:val="clear" w:color="auto" w:fill="FFFFFF"/>
        </w:rPr>
        <w:t>з урахуванням геологічних особливостей окремих родовищ, задля забезпечення раціонального використання надр під час проведення дослідно-промислової розробки родовищ вуглеводнів.</w:t>
      </w:r>
    </w:p>
    <w:p w:rsidR="00F27141" w:rsidRPr="009222BB" w:rsidRDefault="00F27141" w:rsidP="00F27141">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Так, чинне нормативно-правове регулювання у сфері дослідно-промислової розробки родовищ вуглеводнів, зокрема Положення</w:t>
      </w:r>
      <w:r w:rsidR="00C4046F">
        <w:rPr>
          <w:bCs/>
          <w:iCs/>
          <w:spacing w:val="2"/>
          <w:sz w:val="28"/>
          <w:szCs w:val="28"/>
          <w:shd w:val="clear" w:color="auto" w:fill="FFFFFF"/>
        </w:rPr>
        <w:t xml:space="preserve"> </w:t>
      </w:r>
      <w:r w:rsidR="00C4046F" w:rsidRPr="00C4046F">
        <w:rPr>
          <w:bCs/>
          <w:iCs/>
          <w:spacing w:val="2"/>
          <w:sz w:val="28"/>
          <w:szCs w:val="28"/>
          <w:shd w:val="clear" w:color="auto" w:fill="FFFFFF"/>
        </w:rPr>
        <w:t xml:space="preserve">про порядок організації та виконання дослідно-промислової розробки родовищ корисних копалин загальнодержавного значення, затвердженого наказом Міністерства екології та природних ресурсів України від 03 березня 2003 року № 34/м, зареєстрованим в Міністерстві юстиції України 20 травня 2003 року за </w:t>
      </w:r>
      <w:r w:rsidR="009D4113">
        <w:rPr>
          <w:bCs/>
          <w:iCs/>
          <w:spacing w:val="2"/>
          <w:sz w:val="28"/>
          <w:szCs w:val="28"/>
          <w:shd w:val="clear" w:color="auto" w:fill="FFFFFF"/>
        </w:rPr>
        <w:br/>
      </w:r>
      <w:r w:rsidR="00C4046F" w:rsidRPr="00C4046F">
        <w:rPr>
          <w:bCs/>
          <w:iCs/>
          <w:spacing w:val="2"/>
          <w:sz w:val="28"/>
          <w:szCs w:val="28"/>
          <w:shd w:val="clear" w:color="auto" w:fill="FFFFFF"/>
        </w:rPr>
        <w:t>№ 377/7698 (далі – Положення)</w:t>
      </w:r>
      <w:r w:rsidRPr="009222BB">
        <w:rPr>
          <w:bCs/>
          <w:iCs/>
          <w:spacing w:val="2"/>
          <w:sz w:val="28"/>
          <w:szCs w:val="28"/>
          <w:shd w:val="clear" w:color="auto" w:fill="FFFFFF"/>
        </w:rPr>
        <w:t>, містить обмеження, які стримують ефективне освоєння ресурсної бази та нарощування видобутку.</w:t>
      </w:r>
    </w:p>
    <w:p w:rsidR="00575B93" w:rsidRPr="009222BB" w:rsidRDefault="00575B93" w:rsidP="00F27141">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Пунктом 2.3. П</w:t>
      </w:r>
      <w:r w:rsidR="00D8719C">
        <w:rPr>
          <w:bCs/>
          <w:iCs/>
          <w:spacing w:val="2"/>
          <w:sz w:val="28"/>
          <w:szCs w:val="28"/>
          <w:shd w:val="clear" w:color="auto" w:fill="FFFFFF"/>
        </w:rPr>
        <w:t>оложення встановлено, що обсяг вуглеводнів</w:t>
      </w:r>
      <w:r w:rsidRPr="009222BB">
        <w:rPr>
          <w:bCs/>
          <w:iCs/>
          <w:spacing w:val="2"/>
          <w:sz w:val="28"/>
          <w:szCs w:val="28"/>
          <w:shd w:val="clear" w:color="auto" w:fill="FFFFFF"/>
        </w:rPr>
        <w:t xml:space="preserve">, що передбачається до видобутку </w:t>
      </w:r>
      <w:r w:rsidR="00D8719C">
        <w:rPr>
          <w:bCs/>
          <w:iCs/>
          <w:spacing w:val="2"/>
          <w:sz w:val="28"/>
          <w:szCs w:val="28"/>
          <w:shd w:val="clear" w:color="auto" w:fill="FFFFFF"/>
        </w:rPr>
        <w:t>під час дослідно-промислової розробки</w:t>
      </w:r>
      <w:r w:rsidRPr="009222BB">
        <w:rPr>
          <w:bCs/>
          <w:iCs/>
          <w:spacing w:val="2"/>
          <w:sz w:val="28"/>
          <w:szCs w:val="28"/>
          <w:shd w:val="clear" w:color="auto" w:fill="FFFFFF"/>
        </w:rPr>
        <w:t xml:space="preserve"> не повинен перевищувати десяти відсотків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w:t>
      </w:r>
    </w:p>
    <w:p w:rsidR="00CA186D" w:rsidRPr="009222BB" w:rsidRDefault="00CA186D" w:rsidP="00F27141">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 xml:space="preserve">Крім цього, відповідно до пункту 2.2 Положення </w:t>
      </w:r>
      <w:r w:rsidR="00BC36D6" w:rsidRPr="009222BB">
        <w:rPr>
          <w:bCs/>
          <w:iCs/>
          <w:spacing w:val="2"/>
          <w:sz w:val="28"/>
          <w:szCs w:val="28"/>
          <w:shd w:val="clear" w:color="auto" w:fill="FFFFFF"/>
        </w:rPr>
        <w:t xml:space="preserve">для вуглеводнів </w:t>
      </w:r>
      <w:r w:rsidRPr="009222BB">
        <w:rPr>
          <w:bCs/>
          <w:iCs/>
          <w:spacing w:val="2"/>
          <w:sz w:val="28"/>
          <w:szCs w:val="28"/>
          <w:shd w:val="clear" w:color="auto" w:fill="FFFFFF"/>
        </w:rPr>
        <w:t>строк проведення дослідно-промислової розробки не повинен перевищувати трьох років.</w:t>
      </w:r>
    </w:p>
    <w:p w:rsidR="00BC36D6" w:rsidRDefault="00575B93" w:rsidP="00F27141">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 xml:space="preserve">Внесення змін до Положення </w:t>
      </w:r>
      <w:r w:rsidR="003F5C5A" w:rsidRPr="009222BB">
        <w:rPr>
          <w:bCs/>
          <w:iCs/>
          <w:spacing w:val="2"/>
          <w:sz w:val="28"/>
          <w:szCs w:val="28"/>
          <w:shd w:val="clear" w:color="auto" w:fill="FFFFFF"/>
        </w:rPr>
        <w:t>у вигляді з</w:t>
      </w:r>
      <w:r w:rsidR="00D8719C">
        <w:rPr>
          <w:bCs/>
          <w:iCs/>
          <w:spacing w:val="2"/>
          <w:sz w:val="28"/>
          <w:szCs w:val="28"/>
          <w:shd w:val="clear" w:color="auto" w:fill="FFFFFF"/>
        </w:rPr>
        <w:t>більшення до п’яти років строку</w:t>
      </w:r>
      <w:r w:rsidR="00F64BA6" w:rsidRPr="009222BB">
        <w:rPr>
          <w:bCs/>
          <w:iCs/>
          <w:spacing w:val="2"/>
          <w:sz w:val="28"/>
          <w:szCs w:val="28"/>
          <w:shd w:val="clear" w:color="auto" w:fill="FFFFFF"/>
        </w:rPr>
        <w:t xml:space="preserve"> </w:t>
      </w:r>
      <w:r w:rsidR="003F5C5A" w:rsidRPr="009222BB">
        <w:rPr>
          <w:bCs/>
          <w:iCs/>
          <w:spacing w:val="2"/>
          <w:sz w:val="28"/>
          <w:szCs w:val="28"/>
          <w:shd w:val="clear" w:color="auto" w:fill="FFFFFF"/>
        </w:rPr>
        <w:t>видобутку</w:t>
      </w:r>
      <w:r w:rsidR="00D8719C">
        <w:rPr>
          <w:bCs/>
          <w:iCs/>
          <w:spacing w:val="2"/>
          <w:sz w:val="28"/>
          <w:szCs w:val="28"/>
          <w:shd w:val="clear" w:color="auto" w:fill="FFFFFF"/>
        </w:rPr>
        <w:t xml:space="preserve"> вуглеводнів</w:t>
      </w:r>
      <w:r w:rsidR="003F5C5A" w:rsidRPr="009222BB">
        <w:rPr>
          <w:bCs/>
          <w:iCs/>
          <w:spacing w:val="2"/>
          <w:sz w:val="28"/>
          <w:szCs w:val="28"/>
          <w:shd w:val="clear" w:color="auto" w:fill="FFFFFF"/>
        </w:rPr>
        <w:t xml:space="preserve"> під час дослідно-промислової розробки</w:t>
      </w:r>
      <w:r w:rsidR="00D8719C">
        <w:rPr>
          <w:bCs/>
          <w:iCs/>
          <w:spacing w:val="2"/>
          <w:sz w:val="28"/>
          <w:szCs w:val="28"/>
          <w:shd w:val="clear" w:color="auto" w:fill="FFFFFF"/>
        </w:rPr>
        <w:t xml:space="preserve"> та обмеження </w:t>
      </w:r>
      <w:r w:rsidR="00D8719C">
        <w:rPr>
          <w:bCs/>
          <w:iCs/>
          <w:spacing w:val="2"/>
          <w:sz w:val="28"/>
          <w:szCs w:val="28"/>
          <w:shd w:val="clear" w:color="auto" w:fill="FFFFFF"/>
        </w:rPr>
        <w:lastRenderedPageBreak/>
        <w:t>обсягу видобутку для окремих видів родовищ</w:t>
      </w:r>
      <w:r w:rsidR="003F5C5A" w:rsidRPr="009222BB">
        <w:rPr>
          <w:bCs/>
          <w:iCs/>
          <w:spacing w:val="2"/>
          <w:sz w:val="28"/>
          <w:szCs w:val="28"/>
          <w:shd w:val="clear" w:color="auto" w:fill="FFFFFF"/>
        </w:rPr>
        <w:t xml:space="preserve"> </w:t>
      </w:r>
      <w:r w:rsidRPr="009222BB">
        <w:rPr>
          <w:bCs/>
          <w:iCs/>
          <w:spacing w:val="2"/>
          <w:sz w:val="28"/>
          <w:szCs w:val="28"/>
          <w:shd w:val="clear" w:color="auto" w:fill="FFFFFF"/>
        </w:rPr>
        <w:t xml:space="preserve">зумовлене </w:t>
      </w:r>
      <w:r w:rsidR="003F5C5A" w:rsidRPr="009222BB">
        <w:rPr>
          <w:bCs/>
          <w:iCs/>
          <w:spacing w:val="2"/>
          <w:sz w:val="28"/>
          <w:szCs w:val="28"/>
          <w:shd w:val="clear" w:color="auto" w:fill="FFFFFF"/>
        </w:rPr>
        <w:t>необхідністю усунення перешкод у нарощуванні</w:t>
      </w:r>
      <w:r w:rsidR="007D36D2" w:rsidRPr="00526F58">
        <w:rPr>
          <w:bCs/>
          <w:iCs/>
          <w:spacing w:val="2"/>
          <w:sz w:val="28"/>
          <w:szCs w:val="28"/>
          <w:shd w:val="clear" w:color="auto" w:fill="FFFFFF"/>
        </w:rPr>
        <w:t xml:space="preserve"> </w:t>
      </w:r>
      <w:r w:rsidR="003F5C5A" w:rsidRPr="009222BB">
        <w:rPr>
          <w:bCs/>
          <w:iCs/>
          <w:spacing w:val="2"/>
          <w:sz w:val="28"/>
          <w:szCs w:val="28"/>
          <w:shd w:val="clear" w:color="auto" w:fill="FFFFFF"/>
        </w:rPr>
        <w:t>видобутку вуглеводнів</w:t>
      </w:r>
      <w:r w:rsidR="00BC36D6" w:rsidRPr="009222BB">
        <w:rPr>
          <w:bCs/>
          <w:iCs/>
          <w:spacing w:val="2"/>
          <w:sz w:val="28"/>
          <w:szCs w:val="28"/>
          <w:shd w:val="clear" w:color="auto" w:fill="FFFFFF"/>
        </w:rPr>
        <w:t>, зокрема</w:t>
      </w:r>
      <w:r w:rsidR="003F5C5A" w:rsidRPr="009222BB">
        <w:rPr>
          <w:bCs/>
          <w:iCs/>
          <w:spacing w:val="2"/>
          <w:sz w:val="28"/>
          <w:szCs w:val="28"/>
          <w:shd w:val="clear" w:color="auto" w:fill="FFFFFF"/>
        </w:rPr>
        <w:t xml:space="preserve"> у період </w:t>
      </w:r>
      <w:r w:rsidR="007D36D2" w:rsidRPr="00526F58">
        <w:rPr>
          <w:bCs/>
          <w:iCs/>
          <w:spacing w:val="2"/>
          <w:sz w:val="28"/>
          <w:szCs w:val="28"/>
          <w:shd w:val="clear" w:color="auto" w:fill="FFFFFF"/>
        </w:rPr>
        <w:t>во</w:t>
      </w:r>
      <w:r w:rsidR="007D36D2">
        <w:rPr>
          <w:bCs/>
          <w:iCs/>
          <w:spacing w:val="2"/>
          <w:sz w:val="28"/>
          <w:szCs w:val="28"/>
          <w:shd w:val="clear" w:color="auto" w:fill="FFFFFF"/>
        </w:rPr>
        <w:t>є</w:t>
      </w:r>
      <w:r w:rsidR="007D36D2" w:rsidRPr="00526F58">
        <w:rPr>
          <w:bCs/>
          <w:iCs/>
          <w:spacing w:val="2"/>
          <w:sz w:val="28"/>
          <w:szCs w:val="28"/>
          <w:shd w:val="clear" w:color="auto" w:fill="FFFFFF"/>
        </w:rPr>
        <w:t>нного стану</w:t>
      </w:r>
      <w:r w:rsidR="003F5C5A" w:rsidRPr="009222BB">
        <w:rPr>
          <w:bCs/>
          <w:iCs/>
          <w:spacing w:val="2"/>
          <w:sz w:val="28"/>
          <w:szCs w:val="28"/>
          <w:shd w:val="clear" w:color="auto" w:fill="FFFFFF"/>
        </w:rPr>
        <w:t>, проте розроблені положення враховують важливість забезпечення раціонального використання вуглеводнів під час дослідно-промислової розробки, а також геологічні особливості окремих родовищ, які обумовлюють умови та специ</w:t>
      </w:r>
      <w:r w:rsidR="00F64BA6" w:rsidRPr="009222BB">
        <w:rPr>
          <w:bCs/>
          <w:iCs/>
          <w:spacing w:val="2"/>
          <w:sz w:val="28"/>
          <w:szCs w:val="28"/>
          <w:shd w:val="clear" w:color="auto" w:fill="FFFFFF"/>
        </w:rPr>
        <w:t>фіку їх</w:t>
      </w:r>
      <w:r w:rsidR="003F5C5A" w:rsidRPr="009222BB">
        <w:rPr>
          <w:bCs/>
          <w:iCs/>
          <w:spacing w:val="2"/>
          <w:sz w:val="28"/>
          <w:szCs w:val="28"/>
          <w:shd w:val="clear" w:color="auto" w:fill="FFFFFF"/>
        </w:rPr>
        <w:t xml:space="preserve"> геологічного вивчення</w:t>
      </w:r>
      <w:r w:rsidR="00CA186D" w:rsidRPr="009222BB">
        <w:rPr>
          <w:bCs/>
          <w:iCs/>
          <w:spacing w:val="2"/>
          <w:sz w:val="28"/>
          <w:szCs w:val="28"/>
          <w:shd w:val="clear" w:color="auto" w:fill="FFFFFF"/>
        </w:rPr>
        <w:t>.</w:t>
      </w:r>
    </w:p>
    <w:p w:rsidR="00C4046F" w:rsidRPr="00A60612" w:rsidRDefault="00C4046F" w:rsidP="00C4046F">
      <w:pPr>
        <w:pStyle w:val="rvps6"/>
        <w:shd w:val="clear" w:color="auto" w:fill="FFFFFF"/>
        <w:spacing w:before="0" w:beforeAutospacing="0" w:after="0" w:afterAutospacing="0"/>
        <w:ind w:firstLine="567"/>
        <w:jc w:val="both"/>
        <w:rPr>
          <w:bCs/>
          <w:iCs/>
          <w:spacing w:val="2"/>
          <w:sz w:val="28"/>
          <w:szCs w:val="28"/>
          <w:shd w:val="clear" w:color="auto" w:fill="FFFFFF"/>
        </w:rPr>
      </w:pPr>
      <w:r>
        <w:rPr>
          <w:bCs/>
          <w:iCs/>
          <w:spacing w:val="2"/>
          <w:sz w:val="28"/>
          <w:szCs w:val="28"/>
          <w:shd w:val="clear" w:color="auto" w:fill="FFFFFF"/>
        </w:rPr>
        <w:t xml:space="preserve">Крім того, </w:t>
      </w:r>
      <w:r w:rsidRPr="00A60612">
        <w:rPr>
          <w:bCs/>
          <w:iCs/>
          <w:spacing w:val="2"/>
          <w:sz w:val="28"/>
          <w:szCs w:val="28"/>
          <w:shd w:val="clear" w:color="auto" w:fill="FFFFFF"/>
        </w:rPr>
        <w:t xml:space="preserve">Пунктом 24 розділу IX Правил розробки </w:t>
      </w:r>
      <w:r w:rsidR="00A10351" w:rsidRPr="00A10351">
        <w:rPr>
          <w:bCs/>
          <w:iCs/>
          <w:spacing w:val="2"/>
          <w:sz w:val="28"/>
          <w:szCs w:val="28"/>
          <w:shd w:val="clear" w:color="auto" w:fill="FFFFFF"/>
        </w:rPr>
        <w:t xml:space="preserve">нафтових і газових родовищ, затверджених наказом Міністерства екології та природних ресурсів України від 15 березня 2017 року № 118, зареєстрованим в Міністерстві юстиції України 02 червня 2017 року за № 692/30560 </w:t>
      </w:r>
      <w:r w:rsidR="00B25908">
        <w:rPr>
          <w:bCs/>
          <w:iCs/>
          <w:spacing w:val="2"/>
          <w:sz w:val="28"/>
          <w:szCs w:val="28"/>
          <w:shd w:val="clear" w:color="auto" w:fill="FFFFFF"/>
        </w:rPr>
        <w:br/>
      </w:r>
      <w:r w:rsidR="00A10351" w:rsidRPr="00A10351">
        <w:rPr>
          <w:bCs/>
          <w:iCs/>
          <w:spacing w:val="2"/>
          <w:sz w:val="28"/>
          <w:szCs w:val="28"/>
          <w:shd w:val="clear" w:color="auto" w:fill="FFFFFF"/>
        </w:rPr>
        <w:t>(далі – Правила розробки)</w:t>
      </w:r>
      <w:r w:rsidR="00A10351">
        <w:rPr>
          <w:bCs/>
          <w:iCs/>
          <w:spacing w:val="2"/>
          <w:sz w:val="28"/>
          <w:szCs w:val="28"/>
          <w:shd w:val="clear" w:color="auto" w:fill="FFFFFF"/>
        </w:rPr>
        <w:t xml:space="preserve"> </w:t>
      </w:r>
      <w:r w:rsidRPr="00A60612">
        <w:rPr>
          <w:bCs/>
          <w:iCs/>
          <w:spacing w:val="2"/>
          <w:sz w:val="28"/>
          <w:szCs w:val="28"/>
          <w:shd w:val="clear" w:color="auto" w:fill="FFFFFF"/>
        </w:rPr>
        <w:t>передбачено, що допустиме відхилення фактичного річного видобутку нафти і газу від проєктного не повинно перевищувати 20 % для родовищ 1-5 груп та 50% для родовищ 6, 7 груп розподілу родовищ за величиною видобувних запасів вуглеводнів.</w:t>
      </w:r>
    </w:p>
    <w:p w:rsidR="00C4046F" w:rsidRPr="00A60612" w:rsidRDefault="00C4046F" w:rsidP="00C4046F">
      <w:pPr>
        <w:pStyle w:val="rvps6"/>
        <w:shd w:val="clear" w:color="auto" w:fill="FFFFFF"/>
        <w:spacing w:before="0" w:beforeAutospacing="0" w:after="0" w:afterAutospacing="0"/>
        <w:ind w:firstLine="567"/>
        <w:jc w:val="both"/>
        <w:rPr>
          <w:bCs/>
          <w:iCs/>
          <w:spacing w:val="2"/>
          <w:sz w:val="28"/>
          <w:szCs w:val="28"/>
          <w:shd w:val="clear" w:color="auto" w:fill="FFFFFF"/>
        </w:rPr>
      </w:pPr>
      <w:r w:rsidRPr="00A60612">
        <w:rPr>
          <w:bCs/>
          <w:iCs/>
          <w:spacing w:val="2"/>
          <w:sz w:val="28"/>
          <w:szCs w:val="28"/>
          <w:shd w:val="clear" w:color="auto" w:fill="FFFFFF"/>
        </w:rPr>
        <w:t>У зв’язку з системними обстрілами газовидобувної інфраструктури та інших критично важливих об’єктів упродовж 2025 та 2026 років дотримання проєктних показників розробки родовищ та допустимих показників відхилення в умовах воєнного стану (особливо в прифронтових ділянках) є вкрай складним, а в окремих випадках – неможливим, адже руйнування інфраструктурних об’єктів унеможливлює проведення операційної діяльності в штатному режимі та потребує оперативної зміни параметрів роботи свердловин, установок та процесу розробки родовищ в цілому, що у результаті спричиняє неможливість прогнозування обсягів видобутку вуглеводнів на час ліквідації наслідків пошкоджень об'єктів критичної інфраструктури.</w:t>
      </w:r>
    </w:p>
    <w:p w:rsidR="00C4046F" w:rsidRPr="00A60612" w:rsidRDefault="00C4046F" w:rsidP="00C4046F">
      <w:pPr>
        <w:pStyle w:val="rvps6"/>
        <w:shd w:val="clear" w:color="auto" w:fill="FFFFFF"/>
        <w:spacing w:before="0" w:beforeAutospacing="0" w:after="0" w:afterAutospacing="0"/>
        <w:ind w:firstLine="567"/>
        <w:jc w:val="both"/>
        <w:rPr>
          <w:bCs/>
          <w:iCs/>
          <w:spacing w:val="2"/>
          <w:sz w:val="28"/>
          <w:szCs w:val="28"/>
          <w:shd w:val="clear" w:color="auto" w:fill="FFFFFF"/>
        </w:rPr>
      </w:pPr>
      <w:r w:rsidRPr="00A60612">
        <w:rPr>
          <w:bCs/>
          <w:iCs/>
          <w:spacing w:val="2"/>
          <w:sz w:val="28"/>
          <w:szCs w:val="28"/>
          <w:shd w:val="clear" w:color="auto" w:fill="FFFFFF"/>
        </w:rPr>
        <w:t>Прогнозування показників розробки на сьогодні значно ускладнюється через неможливість планування і виконання проєктних рішень та нестабільність роботи систем збору і транспортування газу, спричинені ворожими обстрілами, що призводить до відхилень показників фактичного річного видобутку від проєктного.</w:t>
      </w:r>
    </w:p>
    <w:p w:rsidR="00FB59ED" w:rsidRDefault="00C4046F" w:rsidP="00FB59ED">
      <w:pPr>
        <w:pStyle w:val="rvps6"/>
        <w:shd w:val="clear" w:color="auto" w:fill="FFFFFF"/>
        <w:spacing w:before="0" w:beforeAutospacing="0" w:after="0" w:afterAutospacing="0"/>
        <w:ind w:firstLine="567"/>
        <w:jc w:val="both"/>
        <w:rPr>
          <w:bCs/>
          <w:iCs/>
          <w:spacing w:val="2"/>
          <w:sz w:val="28"/>
          <w:szCs w:val="28"/>
          <w:shd w:val="clear" w:color="auto" w:fill="FFFFFF"/>
        </w:rPr>
      </w:pPr>
      <w:r w:rsidRPr="00A60612">
        <w:rPr>
          <w:bCs/>
          <w:iCs/>
          <w:spacing w:val="2"/>
          <w:sz w:val="28"/>
          <w:szCs w:val="28"/>
          <w:shd w:val="clear" w:color="auto" w:fill="FFFFFF"/>
        </w:rPr>
        <w:t xml:space="preserve">Внесення </w:t>
      </w:r>
      <w:r w:rsidR="00FB59ED">
        <w:rPr>
          <w:bCs/>
          <w:iCs/>
          <w:spacing w:val="2"/>
          <w:sz w:val="28"/>
          <w:szCs w:val="28"/>
          <w:shd w:val="clear" w:color="auto" w:fill="FFFFFF"/>
        </w:rPr>
        <w:t xml:space="preserve">зазначених </w:t>
      </w:r>
      <w:r w:rsidRPr="00A60612">
        <w:rPr>
          <w:bCs/>
          <w:iCs/>
          <w:spacing w:val="2"/>
          <w:sz w:val="28"/>
          <w:szCs w:val="28"/>
          <w:shd w:val="clear" w:color="auto" w:fill="FFFFFF"/>
        </w:rPr>
        <w:t xml:space="preserve">змін до Правил розробки, зумовлене необхідністю сприяння якомога швидшому відновленню об’єктів нафтогазовидобування, які зазнали ураження чи пошкодження у зв’язку зі збройною агресією Російської Федерації, а також створення </w:t>
      </w:r>
      <w:r w:rsidRPr="00D4694B">
        <w:rPr>
          <w:bCs/>
          <w:iCs/>
          <w:spacing w:val="2"/>
          <w:sz w:val="28"/>
          <w:szCs w:val="28"/>
          <w:shd w:val="clear" w:color="auto" w:fill="FFFFFF"/>
        </w:rPr>
        <w:t>необхідних</w:t>
      </w:r>
      <w:r w:rsidRPr="00FE57F4">
        <w:rPr>
          <w:bCs/>
          <w:iCs/>
          <w:spacing w:val="2"/>
          <w:sz w:val="28"/>
          <w:szCs w:val="28"/>
          <w:shd w:val="clear" w:color="auto" w:fill="FFFFFF"/>
        </w:rPr>
        <w:t xml:space="preserve"> </w:t>
      </w:r>
      <w:r w:rsidRPr="00A60612">
        <w:rPr>
          <w:bCs/>
          <w:iCs/>
          <w:spacing w:val="2"/>
          <w:sz w:val="28"/>
          <w:szCs w:val="28"/>
          <w:shd w:val="clear" w:color="auto" w:fill="FFFFFF"/>
        </w:rPr>
        <w:t xml:space="preserve">правових умов для </w:t>
      </w:r>
      <w:r w:rsidRPr="000D7EB0">
        <w:rPr>
          <w:bCs/>
          <w:iCs/>
          <w:spacing w:val="2"/>
          <w:sz w:val="28"/>
          <w:szCs w:val="28"/>
          <w:shd w:val="clear" w:color="auto" w:fill="FFFFFF"/>
        </w:rPr>
        <w:t>забезпечення стабільного функціонування енергетичного сектору держави</w:t>
      </w:r>
      <w:r w:rsidRPr="00A60612">
        <w:rPr>
          <w:bCs/>
          <w:iCs/>
          <w:spacing w:val="2"/>
          <w:sz w:val="28"/>
          <w:szCs w:val="28"/>
          <w:shd w:val="clear" w:color="auto" w:fill="FFFFFF"/>
        </w:rPr>
        <w:t>.</w:t>
      </w:r>
    </w:p>
    <w:p w:rsidR="00FB59ED" w:rsidRDefault="00FB59ED" w:rsidP="00FB59ED">
      <w:pPr>
        <w:pStyle w:val="rvps6"/>
        <w:shd w:val="clear" w:color="auto" w:fill="FFFFFF"/>
        <w:spacing w:before="0" w:beforeAutospacing="0" w:after="0" w:afterAutospacing="0"/>
        <w:ind w:firstLine="567"/>
        <w:jc w:val="both"/>
        <w:rPr>
          <w:bCs/>
          <w:iCs/>
          <w:spacing w:val="2"/>
          <w:sz w:val="28"/>
          <w:szCs w:val="28"/>
          <w:shd w:val="clear" w:color="auto" w:fill="FFFFFF"/>
        </w:rPr>
      </w:pPr>
      <w:r>
        <w:rPr>
          <w:bCs/>
          <w:iCs/>
          <w:spacing w:val="2"/>
          <w:sz w:val="28"/>
          <w:szCs w:val="28"/>
          <w:shd w:val="clear" w:color="auto" w:fill="FFFFFF"/>
        </w:rPr>
        <w:t>Крім того, у</w:t>
      </w:r>
      <w:r w:rsidRPr="00FB59ED">
        <w:rPr>
          <w:bCs/>
          <w:iCs/>
          <w:spacing w:val="2"/>
          <w:sz w:val="28"/>
          <w:szCs w:val="28"/>
          <w:shd w:val="clear" w:color="auto" w:fill="FFFFFF"/>
        </w:rPr>
        <w:t xml:space="preserve"> чинній редакції Правил розробки встановлено, що розробка родовищ (покладів), площа яких частково або повністю збігається</w:t>
      </w:r>
      <w:r>
        <w:rPr>
          <w:bCs/>
          <w:iCs/>
          <w:spacing w:val="2"/>
          <w:sz w:val="28"/>
          <w:szCs w:val="28"/>
          <w:shd w:val="clear" w:color="auto" w:fill="FFFFFF"/>
        </w:rPr>
        <w:t xml:space="preserve"> </w:t>
      </w:r>
      <w:r w:rsidRPr="00FB59ED">
        <w:rPr>
          <w:bCs/>
          <w:iCs/>
          <w:spacing w:val="2"/>
          <w:sz w:val="28"/>
          <w:szCs w:val="28"/>
          <w:shd w:val="clear" w:color="auto" w:fill="FFFFFF"/>
        </w:rPr>
        <w:t>з площею ПСГ, допускається лише за умови відсутності взаємного впливу між ПСГ і</w:t>
      </w:r>
      <w:r>
        <w:rPr>
          <w:bCs/>
          <w:iCs/>
          <w:spacing w:val="2"/>
          <w:sz w:val="28"/>
          <w:szCs w:val="28"/>
          <w:shd w:val="clear" w:color="auto" w:fill="FFFFFF"/>
        </w:rPr>
        <w:t xml:space="preserve"> </w:t>
      </w:r>
      <w:r w:rsidRPr="00FB59ED">
        <w:rPr>
          <w:bCs/>
          <w:iCs/>
          <w:spacing w:val="2"/>
          <w:sz w:val="28"/>
          <w:szCs w:val="28"/>
          <w:shd w:val="clear" w:color="auto" w:fill="FFFFFF"/>
        </w:rPr>
        <w:t>родовищем. Таким чином,</w:t>
      </w:r>
      <w:r>
        <w:rPr>
          <w:bCs/>
          <w:iCs/>
          <w:spacing w:val="2"/>
          <w:sz w:val="28"/>
          <w:szCs w:val="28"/>
          <w:shd w:val="clear" w:color="auto" w:fill="FFFFFF"/>
        </w:rPr>
        <w:t xml:space="preserve"> </w:t>
      </w:r>
      <w:r w:rsidRPr="00FB59ED">
        <w:rPr>
          <w:bCs/>
          <w:iCs/>
          <w:spacing w:val="2"/>
          <w:sz w:val="28"/>
          <w:szCs w:val="28"/>
          <w:shd w:val="clear" w:color="auto" w:fill="FFFFFF"/>
        </w:rPr>
        <w:t>за наявності геометричного накладення площ не допускається будь</w:t>
      </w:r>
      <w:r>
        <w:rPr>
          <w:bCs/>
          <w:iCs/>
          <w:spacing w:val="2"/>
          <w:sz w:val="28"/>
          <w:szCs w:val="28"/>
          <w:shd w:val="clear" w:color="auto" w:fill="FFFFFF"/>
        </w:rPr>
        <w:t xml:space="preserve"> - </w:t>
      </w:r>
      <w:r w:rsidRPr="00FB59ED">
        <w:rPr>
          <w:bCs/>
          <w:iCs/>
          <w:spacing w:val="2"/>
          <w:sz w:val="28"/>
          <w:szCs w:val="28"/>
          <w:shd w:val="clear" w:color="auto" w:fill="FFFFFF"/>
        </w:rPr>
        <w:t>який вплив одного об’єкта на інший.</w:t>
      </w:r>
    </w:p>
    <w:p w:rsidR="00FB59ED" w:rsidRDefault="00FB59ED" w:rsidP="00FB59ED">
      <w:pPr>
        <w:pStyle w:val="rvps6"/>
        <w:shd w:val="clear" w:color="auto" w:fill="FFFFFF"/>
        <w:spacing w:before="0" w:beforeAutospacing="0" w:after="0" w:afterAutospacing="0"/>
        <w:ind w:firstLine="567"/>
        <w:jc w:val="both"/>
        <w:rPr>
          <w:sz w:val="28"/>
          <w:szCs w:val="28"/>
        </w:rPr>
      </w:pPr>
      <w:r w:rsidRPr="00FB59ED">
        <w:rPr>
          <w:sz w:val="28"/>
          <w:szCs w:val="28"/>
        </w:rPr>
        <w:t xml:space="preserve">Разом з тим, чинна редакція Правил </w:t>
      </w:r>
      <w:r>
        <w:rPr>
          <w:sz w:val="28"/>
          <w:szCs w:val="28"/>
        </w:rPr>
        <w:t xml:space="preserve">розробки </w:t>
      </w:r>
      <w:r w:rsidRPr="00FB59ED">
        <w:rPr>
          <w:sz w:val="28"/>
          <w:szCs w:val="28"/>
        </w:rPr>
        <w:t>не враховує випадки, коли площа і ділянка</w:t>
      </w:r>
      <w:r>
        <w:rPr>
          <w:bCs/>
          <w:iCs/>
          <w:spacing w:val="2"/>
          <w:sz w:val="28"/>
          <w:szCs w:val="28"/>
          <w:shd w:val="clear" w:color="auto" w:fill="FFFFFF"/>
        </w:rPr>
        <w:t xml:space="preserve"> </w:t>
      </w:r>
      <w:r w:rsidRPr="00FB59ED">
        <w:rPr>
          <w:sz w:val="28"/>
          <w:szCs w:val="28"/>
        </w:rPr>
        <w:t>надрокористування родовища латерально межує та розташована у безпосередній близькості</w:t>
      </w:r>
      <w:r>
        <w:rPr>
          <w:bCs/>
          <w:iCs/>
          <w:spacing w:val="2"/>
          <w:sz w:val="28"/>
          <w:szCs w:val="28"/>
          <w:shd w:val="clear" w:color="auto" w:fill="FFFFFF"/>
        </w:rPr>
        <w:t xml:space="preserve"> </w:t>
      </w:r>
      <w:r w:rsidRPr="00FB59ED">
        <w:rPr>
          <w:sz w:val="28"/>
          <w:szCs w:val="28"/>
        </w:rPr>
        <w:t xml:space="preserve">до площі і ділянки надрокористування ПСГ. У таких </w:t>
      </w:r>
      <w:r w:rsidRPr="00FB59ED">
        <w:rPr>
          <w:sz w:val="28"/>
          <w:szCs w:val="28"/>
        </w:rPr>
        <w:lastRenderedPageBreak/>
        <w:t>випадках розробка однойменних</w:t>
      </w:r>
      <w:r>
        <w:rPr>
          <w:bCs/>
          <w:iCs/>
          <w:spacing w:val="2"/>
          <w:sz w:val="28"/>
          <w:szCs w:val="28"/>
          <w:shd w:val="clear" w:color="auto" w:fill="FFFFFF"/>
        </w:rPr>
        <w:t xml:space="preserve"> </w:t>
      </w:r>
      <w:r w:rsidRPr="00FB59ED">
        <w:rPr>
          <w:sz w:val="28"/>
          <w:szCs w:val="28"/>
        </w:rPr>
        <w:t>горизонтів родовища може спричинити суттєвий вплив на погіршення основних показників</w:t>
      </w:r>
      <w:r>
        <w:rPr>
          <w:bCs/>
          <w:iCs/>
          <w:spacing w:val="2"/>
          <w:sz w:val="28"/>
          <w:szCs w:val="28"/>
          <w:shd w:val="clear" w:color="auto" w:fill="FFFFFF"/>
        </w:rPr>
        <w:t xml:space="preserve"> </w:t>
      </w:r>
      <w:r w:rsidRPr="00FB59ED">
        <w:rPr>
          <w:sz w:val="28"/>
          <w:szCs w:val="28"/>
        </w:rPr>
        <w:t>ПСГ, що полягає у зниженні пластового тиску ПСГ зі всіма подальшими негативними</w:t>
      </w:r>
      <w:r>
        <w:rPr>
          <w:bCs/>
          <w:iCs/>
          <w:spacing w:val="2"/>
          <w:sz w:val="28"/>
          <w:szCs w:val="28"/>
          <w:shd w:val="clear" w:color="auto" w:fill="FFFFFF"/>
        </w:rPr>
        <w:t xml:space="preserve"> </w:t>
      </w:r>
      <w:r w:rsidRPr="00FB59ED">
        <w:rPr>
          <w:sz w:val="28"/>
          <w:szCs w:val="28"/>
        </w:rPr>
        <w:t>наслідками для його функціонування, навіть за умови наявності тектонічного, літологічного</w:t>
      </w:r>
      <w:r>
        <w:rPr>
          <w:bCs/>
          <w:iCs/>
          <w:spacing w:val="2"/>
          <w:sz w:val="28"/>
          <w:szCs w:val="28"/>
          <w:shd w:val="clear" w:color="auto" w:fill="FFFFFF"/>
        </w:rPr>
        <w:t xml:space="preserve"> </w:t>
      </w:r>
      <w:r w:rsidRPr="00FB59ED">
        <w:rPr>
          <w:sz w:val="28"/>
          <w:szCs w:val="28"/>
        </w:rPr>
        <w:t>екранування та наявності оконтурення покладу ПСГ пластовою водою</w:t>
      </w:r>
      <w:r>
        <w:rPr>
          <w:sz w:val="28"/>
          <w:szCs w:val="28"/>
        </w:rPr>
        <w:t>.</w:t>
      </w:r>
    </w:p>
    <w:p w:rsidR="00FB59ED" w:rsidRDefault="00FB59ED" w:rsidP="00FB59ED">
      <w:pPr>
        <w:pStyle w:val="rvps6"/>
        <w:shd w:val="clear" w:color="auto" w:fill="FFFFFF"/>
        <w:spacing w:before="0" w:beforeAutospacing="0" w:after="0" w:afterAutospacing="0"/>
        <w:ind w:firstLine="567"/>
        <w:jc w:val="both"/>
        <w:rPr>
          <w:sz w:val="28"/>
          <w:szCs w:val="28"/>
        </w:rPr>
      </w:pPr>
      <w:r w:rsidRPr="00FB59ED">
        <w:rPr>
          <w:sz w:val="28"/>
          <w:szCs w:val="28"/>
        </w:rPr>
        <w:t>Проблема полягає у відсутності нормативно визначених заходів та механізмів контролю</w:t>
      </w:r>
      <w:r>
        <w:rPr>
          <w:sz w:val="28"/>
          <w:szCs w:val="28"/>
        </w:rPr>
        <w:t xml:space="preserve"> </w:t>
      </w:r>
      <w:r w:rsidRPr="00FB59ED">
        <w:rPr>
          <w:sz w:val="28"/>
          <w:szCs w:val="28"/>
        </w:rPr>
        <w:t>за герметичністю ПСГ у випадках, коли площі родовищ та площі ПСГ межують, пролягають</w:t>
      </w:r>
      <w:r>
        <w:rPr>
          <w:sz w:val="28"/>
          <w:szCs w:val="28"/>
        </w:rPr>
        <w:t xml:space="preserve"> </w:t>
      </w:r>
      <w:r w:rsidRPr="00FB59ED">
        <w:rPr>
          <w:sz w:val="28"/>
          <w:szCs w:val="28"/>
        </w:rPr>
        <w:t>у безпосередній близькості або перетинаються. Ця правова невизначеність створює потенційні</w:t>
      </w:r>
      <w:r>
        <w:rPr>
          <w:sz w:val="28"/>
          <w:szCs w:val="28"/>
        </w:rPr>
        <w:t xml:space="preserve"> </w:t>
      </w:r>
      <w:r w:rsidRPr="00FB59ED">
        <w:rPr>
          <w:sz w:val="28"/>
          <w:szCs w:val="28"/>
        </w:rPr>
        <w:t>ризики погіршення експлуатаційних параметрів ПСГ та, з урахуванням стратегічного</w:t>
      </w:r>
      <w:r>
        <w:rPr>
          <w:sz w:val="28"/>
          <w:szCs w:val="28"/>
        </w:rPr>
        <w:t xml:space="preserve"> </w:t>
      </w:r>
      <w:r w:rsidRPr="00FB59ED">
        <w:rPr>
          <w:sz w:val="28"/>
          <w:szCs w:val="28"/>
        </w:rPr>
        <w:t>значення ПСГ, може мати негативні наслідки для стабільності енергосистеми України.</w:t>
      </w:r>
    </w:p>
    <w:p w:rsidR="00FB59ED" w:rsidRDefault="00FB59ED" w:rsidP="00FB59ED">
      <w:pPr>
        <w:pStyle w:val="rvps6"/>
        <w:shd w:val="clear" w:color="auto" w:fill="FFFFFF"/>
        <w:spacing w:before="0" w:beforeAutospacing="0" w:after="0" w:afterAutospacing="0"/>
        <w:ind w:firstLine="567"/>
        <w:jc w:val="both"/>
        <w:rPr>
          <w:sz w:val="28"/>
          <w:szCs w:val="28"/>
        </w:rPr>
      </w:pPr>
      <w:r w:rsidRPr="00FB59ED">
        <w:rPr>
          <w:sz w:val="28"/>
          <w:szCs w:val="28"/>
        </w:rPr>
        <w:t xml:space="preserve">Для вирішення цієї проблеми пропонується визначення у Правилах </w:t>
      </w:r>
      <w:r>
        <w:rPr>
          <w:sz w:val="28"/>
          <w:szCs w:val="28"/>
        </w:rPr>
        <w:t xml:space="preserve">розробки </w:t>
      </w:r>
      <w:r w:rsidRPr="00FB59ED">
        <w:rPr>
          <w:sz w:val="28"/>
          <w:szCs w:val="28"/>
        </w:rPr>
        <w:t>переліку</w:t>
      </w:r>
      <w:r>
        <w:rPr>
          <w:sz w:val="28"/>
          <w:szCs w:val="28"/>
        </w:rPr>
        <w:t xml:space="preserve"> </w:t>
      </w:r>
      <w:r w:rsidRPr="00FB59ED">
        <w:rPr>
          <w:sz w:val="28"/>
          <w:szCs w:val="28"/>
        </w:rPr>
        <w:t>обов’язкових заходів з контролю герметичності і запобігання виникненню</w:t>
      </w:r>
      <w:r>
        <w:rPr>
          <w:sz w:val="28"/>
          <w:szCs w:val="28"/>
        </w:rPr>
        <w:t xml:space="preserve"> </w:t>
      </w:r>
      <w:r w:rsidRPr="00FB59ED">
        <w:rPr>
          <w:sz w:val="28"/>
          <w:szCs w:val="28"/>
        </w:rPr>
        <w:t>газогідродинамічного зв’язку між об’єктами підземного зберігання газу та об’єктами</w:t>
      </w:r>
      <w:r>
        <w:rPr>
          <w:sz w:val="28"/>
          <w:szCs w:val="28"/>
        </w:rPr>
        <w:t xml:space="preserve"> </w:t>
      </w:r>
      <w:r w:rsidRPr="00FB59ED">
        <w:rPr>
          <w:sz w:val="28"/>
          <w:szCs w:val="28"/>
        </w:rPr>
        <w:t>нафтогазовидобування. Включення до такого переліку газогідродинамічних та геофізичних</w:t>
      </w:r>
      <w:r>
        <w:rPr>
          <w:sz w:val="28"/>
          <w:szCs w:val="28"/>
        </w:rPr>
        <w:t xml:space="preserve"> </w:t>
      </w:r>
      <w:r w:rsidRPr="00FB59ED">
        <w:rPr>
          <w:sz w:val="28"/>
          <w:szCs w:val="28"/>
        </w:rPr>
        <w:t>досліджень забезпечить виконання превентивної функції щодо можливих порушень</w:t>
      </w:r>
      <w:r>
        <w:rPr>
          <w:sz w:val="28"/>
          <w:szCs w:val="28"/>
        </w:rPr>
        <w:t xml:space="preserve"> </w:t>
      </w:r>
      <w:r w:rsidRPr="00FB59ED">
        <w:rPr>
          <w:sz w:val="28"/>
          <w:szCs w:val="28"/>
        </w:rPr>
        <w:t>належного функціонування ПСГ. Водночас, виконання газометричних досліджень</w:t>
      </w:r>
      <w:r>
        <w:rPr>
          <w:sz w:val="28"/>
          <w:szCs w:val="28"/>
        </w:rPr>
        <w:t xml:space="preserve"> </w:t>
      </w:r>
      <w:r w:rsidRPr="00FB59ED">
        <w:rPr>
          <w:sz w:val="28"/>
          <w:szCs w:val="28"/>
        </w:rPr>
        <w:t>свердловин та їх пригирлових зон дозволяє визначити поточну загазованість та герметичність</w:t>
      </w:r>
      <w:r>
        <w:rPr>
          <w:sz w:val="28"/>
          <w:szCs w:val="28"/>
        </w:rPr>
        <w:t xml:space="preserve"> </w:t>
      </w:r>
      <w:r w:rsidRPr="00FB59ED">
        <w:rPr>
          <w:sz w:val="28"/>
          <w:szCs w:val="28"/>
        </w:rPr>
        <w:t>наземного обладнання, забезпечує додатковий контроль за технічною та екологічною</w:t>
      </w:r>
      <w:r>
        <w:rPr>
          <w:sz w:val="28"/>
          <w:szCs w:val="28"/>
        </w:rPr>
        <w:t xml:space="preserve"> </w:t>
      </w:r>
      <w:r w:rsidRPr="00FB59ED">
        <w:rPr>
          <w:sz w:val="28"/>
          <w:szCs w:val="28"/>
        </w:rPr>
        <w:t>безпекою їх експлуатації в межах площ надрокористування підземних сховищ газу. Для</w:t>
      </w:r>
      <w:r>
        <w:rPr>
          <w:sz w:val="28"/>
          <w:szCs w:val="28"/>
        </w:rPr>
        <w:t xml:space="preserve"> </w:t>
      </w:r>
      <w:r w:rsidRPr="00FB59ED">
        <w:rPr>
          <w:sz w:val="28"/>
          <w:szCs w:val="28"/>
        </w:rPr>
        <w:t>більшості газовидобувних підприємств проведення цих видів досліджень є обов’язковим</w:t>
      </w:r>
      <w:r>
        <w:rPr>
          <w:sz w:val="28"/>
          <w:szCs w:val="28"/>
        </w:rPr>
        <w:t xml:space="preserve"> </w:t>
      </w:r>
      <w:r w:rsidRPr="00FB59ED">
        <w:rPr>
          <w:sz w:val="28"/>
          <w:szCs w:val="28"/>
        </w:rPr>
        <w:t xml:space="preserve">відповідно до пунктів 3 та 5 Розділу Х Правил </w:t>
      </w:r>
      <w:r>
        <w:rPr>
          <w:sz w:val="28"/>
          <w:szCs w:val="28"/>
        </w:rPr>
        <w:t xml:space="preserve">розробки </w:t>
      </w:r>
      <w:r w:rsidRPr="00FB59ED">
        <w:rPr>
          <w:sz w:val="28"/>
          <w:szCs w:val="28"/>
        </w:rPr>
        <w:t>і вже передбачені в узгоджених у</w:t>
      </w:r>
      <w:r>
        <w:rPr>
          <w:sz w:val="28"/>
          <w:szCs w:val="28"/>
        </w:rPr>
        <w:t xml:space="preserve"> </w:t>
      </w:r>
      <w:r w:rsidRPr="00FB59ED">
        <w:rPr>
          <w:sz w:val="28"/>
          <w:szCs w:val="28"/>
        </w:rPr>
        <w:t>двосторонньому порядку переліках заходів між суб’єктами видобування та оператором ПСГ.</w:t>
      </w:r>
    </w:p>
    <w:p w:rsidR="00FB59ED" w:rsidRDefault="00FB59ED" w:rsidP="00FB59ED">
      <w:pPr>
        <w:pStyle w:val="rvps6"/>
        <w:shd w:val="clear" w:color="auto" w:fill="FFFFFF"/>
        <w:spacing w:before="0" w:beforeAutospacing="0" w:after="0" w:afterAutospacing="0"/>
        <w:ind w:firstLine="567"/>
        <w:jc w:val="both"/>
        <w:rPr>
          <w:sz w:val="28"/>
          <w:szCs w:val="28"/>
        </w:rPr>
      </w:pPr>
      <w:r w:rsidRPr="00FB59ED">
        <w:rPr>
          <w:sz w:val="28"/>
          <w:szCs w:val="28"/>
        </w:rPr>
        <w:t>Водночас, чинні правові норми не встановлюють юридично обов’язкових процедур</w:t>
      </w:r>
      <w:r>
        <w:rPr>
          <w:sz w:val="28"/>
          <w:szCs w:val="28"/>
        </w:rPr>
        <w:t xml:space="preserve"> </w:t>
      </w:r>
      <w:r w:rsidRPr="00FB59ED">
        <w:rPr>
          <w:sz w:val="28"/>
          <w:szCs w:val="28"/>
        </w:rPr>
        <w:t>моніторингу діяльності видобувних підприємств, узгодження переліку робіт і обміну</w:t>
      </w:r>
      <w:r>
        <w:rPr>
          <w:sz w:val="28"/>
          <w:szCs w:val="28"/>
        </w:rPr>
        <w:t xml:space="preserve"> </w:t>
      </w:r>
      <w:r w:rsidRPr="00FB59ED">
        <w:rPr>
          <w:sz w:val="28"/>
          <w:szCs w:val="28"/>
        </w:rPr>
        <w:t>інформацією між оператором ПСГ і газовидобувними підприємствами. Прийняття</w:t>
      </w:r>
      <w:r>
        <w:rPr>
          <w:sz w:val="28"/>
          <w:szCs w:val="28"/>
        </w:rPr>
        <w:t xml:space="preserve"> </w:t>
      </w:r>
      <w:r w:rsidRPr="00FB59ED">
        <w:rPr>
          <w:sz w:val="28"/>
          <w:szCs w:val="28"/>
        </w:rPr>
        <w:t>запропонован</w:t>
      </w:r>
      <w:r w:rsidR="000C358B">
        <w:rPr>
          <w:sz w:val="28"/>
          <w:szCs w:val="28"/>
        </w:rPr>
        <w:t>их</w:t>
      </w:r>
      <w:r w:rsidRPr="00FB59ED">
        <w:rPr>
          <w:sz w:val="28"/>
          <w:szCs w:val="28"/>
        </w:rPr>
        <w:t xml:space="preserve"> </w:t>
      </w:r>
      <w:r w:rsidR="000C358B">
        <w:rPr>
          <w:sz w:val="28"/>
          <w:szCs w:val="28"/>
        </w:rPr>
        <w:t>змін</w:t>
      </w:r>
      <w:r w:rsidRPr="00FB59ED">
        <w:rPr>
          <w:sz w:val="28"/>
          <w:szCs w:val="28"/>
        </w:rPr>
        <w:t xml:space="preserve"> усуне прогалини у правовому регулюванні та забезпечить системний</w:t>
      </w:r>
      <w:r>
        <w:rPr>
          <w:sz w:val="28"/>
          <w:szCs w:val="28"/>
        </w:rPr>
        <w:t xml:space="preserve"> </w:t>
      </w:r>
      <w:r w:rsidRPr="00FB59ED">
        <w:rPr>
          <w:sz w:val="28"/>
          <w:szCs w:val="28"/>
        </w:rPr>
        <w:t>підхід до контролю за безпечністю і герметичністю ПСГ.</w:t>
      </w:r>
    </w:p>
    <w:p w:rsidR="00FB59ED" w:rsidRPr="00FB59ED" w:rsidRDefault="00FB59ED" w:rsidP="00FB59ED">
      <w:pPr>
        <w:pStyle w:val="rvps6"/>
        <w:shd w:val="clear" w:color="auto" w:fill="FFFFFF"/>
        <w:spacing w:before="0" w:beforeAutospacing="0" w:after="0" w:afterAutospacing="0"/>
        <w:ind w:firstLine="567"/>
        <w:jc w:val="both"/>
        <w:rPr>
          <w:bCs/>
          <w:iCs/>
          <w:spacing w:val="2"/>
          <w:sz w:val="28"/>
          <w:szCs w:val="28"/>
          <w:shd w:val="clear" w:color="auto" w:fill="FFFFFF"/>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Основні положення проєкту акта</w:t>
      </w:r>
    </w:p>
    <w:p w:rsidR="00BC36D6" w:rsidRPr="009222BB" w:rsidRDefault="00162DBD" w:rsidP="00162DBD">
      <w:pPr>
        <w:rPr>
          <w:rFonts w:ascii="Times New Roman" w:hAnsi="Times New Roman"/>
          <w:sz w:val="28"/>
          <w:szCs w:val="28"/>
          <w:lang w:val="uk-UA"/>
        </w:rPr>
      </w:pPr>
      <w:r w:rsidRPr="009222BB">
        <w:rPr>
          <w:rFonts w:ascii="Times New Roman" w:hAnsi="Times New Roman"/>
          <w:sz w:val="28"/>
          <w:szCs w:val="28"/>
          <w:lang w:val="uk-UA"/>
        </w:rPr>
        <w:t>Проєктом акта пропонується</w:t>
      </w:r>
      <w:r w:rsidR="00BC36D6" w:rsidRPr="009222BB">
        <w:rPr>
          <w:rFonts w:ascii="Times New Roman" w:hAnsi="Times New Roman"/>
          <w:sz w:val="28"/>
          <w:szCs w:val="28"/>
          <w:lang w:val="uk-UA"/>
        </w:rPr>
        <w:t>:</w:t>
      </w:r>
    </w:p>
    <w:p w:rsidR="00BC36D6" w:rsidRPr="009222BB" w:rsidRDefault="00E97F3F" w:rsidP="00E97F3F">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збільшити можливий строк проведення дослідно-промислової розробки родовищ вуглеводнів до п’яти років;</w:t>
      </w:r>
    </w:p>
    <w:p w:rsidR="00BC36D6" w:rsidRPr="00AF4AFA" w:rsidRDefault="009222BB" w:rsidP="00E97F3F">
      <w:pPr>
        <w:pStyle w:val="rvps6"/>
        <w:shd w:val="clear" w:color="auto" w:fill="FFFFFF"/>
        <w:spacing w:before="0" w:beforeAutospacing="0" w:after="0" w:afterAutospacing="0"/>
        <w:ind w:firstLine="567"/>
        <w:jc w:val="both"/>
        <w:rPr>
          <w:bCs/>
          <w:iCs/>
          <w:spacing w:val="2"/>
          <w:sz w:val="28"/>
          <w:szCs w:val="28"/>
          <w:shd w:val="clear" w:color="auto" w:fill="FFFFFF"/>
        </w:rPr>
      </w:pPr>
      <w:r w:rsidRPr="009222BB">
        <w:rPr>
          <w:bCs/>
          <w:iCs/>
          <w:spacing w:val="2"/>
          <w:sz w:val="28"/>
          <w:szCs w:val="28"/>
          <w:shd w:val="clear" w:color="auto" w:fill="FFFFFF"/>
        </w:rPr>
        <w:t xml:space="preserve">передбачити </w:t>
      </w:r>
      <w:r w:rsidR="001368D7">
        <w:rPr>
          <w:bCs/>
          <w:iCs/>
          <w:spacing w:val="2"/>
          <w:sz w:val="28"/>
          <w:szCs w:val="28"/>
          <w:shd w:val="clear" w:color="auto" w:fill="FFFFFF"/>
        </w:rPr>
        <w:t>обмеження видобутку у розмірі десяти відсотків</w:t>
      </w:r>
      <w:r w:rsidR="00BC36D6" w:rsidRPr="009222BB">
        <w:rPr>
          <w:bCs/>
          <w:iCs/>
          <w:spacing w:val="2"/>
          <w:sz w:val="28"/>
          <w:szCs w:val="28"/>
          <w:shd w:val="clear" w:color="auto" w:fill="FFFFFF"/>
        </w:rPr>
        <w:t xml:space="preserve">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 лише для родовищ (покладів) вуглеводнів із вмістом стабільного конденсату в </w:t>
      </w:r>
      <w:r w:rsidR="00BC36D6" w:rsidRPr="009222BB">
        <w:rPr>
          <w:bCs/>
          <w:iCs/>
          <w:spacing w:val="2"/>
          <w:sz w:val="28"/>
          <w:szCs w:val="28"/>
          <w:shd w:val="clear" w:color="auto" w:fill="FFFFFF"/>
        </w:rPr>
        <w:lastRenderedPageBreak/>
        <w:t>пластовому газі понад 150 см</w:t>
      </w:r>
      <w:r w:rsidR="00BC36D6" w:rsidRPr="00C635B3">
        <w:rPr>
          <w:bCs/>
          <w:iCs/>
          <w:spacing w:val="2"/>
          <w:sz w:val="28"/>
          <w:szCs w:val="28"/>
          <w:shd w:val="clear" w:color="auto" w:fill="FFFFFF"/>
          <w:vertAlign w:val="superscript"/>
        </w:rPr>
        <w:t>3</w:t>
      </w:r>
      <w:r w:rsidR="00BC36D6" w:rsidRPr="009222BB">
        <w:rPr>
          <w:bCs/>
          <w:iCs/>
          <w:spacing w:val="2"/>
          <w:sz w:val="28"/>
          <w:szCs w:val="28"/>
          <w:shd w:val="clear" w:color="auto" w:fill="FFFFFF"/>
        </w:rPr>
        <w:t>/м</w:t>
      </w:r>
      <w:r w:rsidR="00BC36D6" w:rsidRPr="00C635B3">
        <w:rPr>
          <w:bCs/>
          <w:iCs/>
          <w:spacing w:val="2"/>
          <w:sz w:val="28"/>
          <w:szCs w:val="28"/>
          <w:shd w:val="clear" w:color="auto" w:fill="FFFFFF"/>
          <w:vertAlign w:val="superscript"/>
        </w:rPr>
        <w:t>3</w:t>
      </w:r>
      <w:r w:rsidR="00BC36D6" w:rsidRPr="009222BB">
        <w:rPr>
          <w:bCs/>
          <w:iCs/>
          <w:spacing w:val="2"/>
          <w:sz w:val="28"/>
          <w:szCs w:val="28"/>
          <w:shd w:val="clear" w:color="auto" w:fill="FFFFFF"/>
        </w:rPr>
        <w:t xml:space="preserve"> та покладів вуглеводнів, для яких чітко не встановлено відсутність нафтової облямівки промислового значення</w:t>
      </w:r>
      <w:r w:rsidR="00AF4AFA">
        <w:rPr>
          <w:bCs/>
          <w:iCs/>
          <w:spacing w:val="2"/>
          <w:sz w:val="28"/>
          <w:szCs w:val="28"/>
          <w:shd w:val="clear" w:color="auto" w:fill="FFFFFF"/>
        </w:rPr>
        <w:t>;</w:t>
      </w:r>
    </w:p>
    <w:p w:rsidR="00AF4AFA" w:rsidRDefault="00C635B3" w:rsidP="00AF4AFA">
      <w:pPr>
        <w:pStyle w:val="rvps6"/>
        <w:shd w:val="clear" w:color="auto" w:fill="FFFFFF"/>
        <w:spacing w:before="0" w:beforeAutospacing="0" w:after="0" w:afterAutospacing="0"/>
        <w:ind w:firstLine="567"/>
        <w:jc w:val="both"/>
        <w:rPr>
          <w:bCs/>
          <w:iCs/>
          <w:spacing w:val="2"/>
          <w:sz w:val="28"/>
          <w:szCs w:val="28"/>
          <w:shd w:val="clear" w:color="auto" w:fill="FFFFFF"/>
        </w:rPr>
      </w:pPr>
      <w:r w:rsidRPr="00C635B3">
        <w:rPr>
          <w:bCs/>
          <w:iCs/>
          <w:spacing w:val="2"/>
          <w:sz w:val="28"/>
          <w:szCs w:val="28"/>
          <w:shd w:val="clear" w:color="auto" w:fill="FFFFFF"/>
        </w:rPr>
        <w:t>тимчасового – у період дії в Україні воєнного стану та протягом шести місяців з дня, наступного за днем його припинення або скасування, припинити застосування встановленого Правилами розробки обмеження допустимого відсоткового відхилення фактичного обсягу видобутку від проєктного до родовищ нафти і газу, на яких перевищення допустимого відхилення фактичного річного видобутку від проєктного відбулось у зв’язку із зменшенням видобутку внаслідок ураження (пошкодження) об’єкта (об’єктів) нафтогазовидобування, що використовуються для видобутку, підготовки та транспортування продукції відповідного родовища, внаслідок збройної агресії Російської Федерації, що підтверджується витягом з Єдиного реєстру досудових розслідувань, актом про пожежу (за наявності), складеним відповідно до положень Кодексу цивільного захисту України та Порядку обліку пож</w:t>
      </w:r>
      <w:r w:rsidR="009B2A05">
        <w:rPr>
          <w:bCs/>
          <w:iCs/>
          <w:spacing w:val="2"/>
          <w:sz w:val="28"/>
          <w:szCs w:val="28"/>
          <w:shd w:val="clear" w:color="auto" w:fill="FFFFFF"/>
        </w:rPr>
        <w:t>еж та їх наслідків, затвердженого</w:t>
      </w:r>
      <w:r w:rsidRPr="00C635B3">
        <w:rPr>
          <w:bCs/>
          <w:iCs/>
          <w:spacing w:val="2"/>
          <w:sz w:val="28"/>
          <w:szCs w:val="28"/>
          <w:shd w:val="clear" w:color="auto" w:fill="FFFFFF"/>
        </w:rPr>
        <w:t xml:space="preserve"> постановою Кабінету Міністрів України від 26.12.2003 № 2030</w:t>
      </w:r>
      <w:r>
        <w:rPr>
          <w:bCs/>
          <w:iCs/>
          <w:spacing w:val="2"/>
          <w:sz w:val="28"/>
          <w:szCs w:val="28"/>
          <w:shd w:val="clear" w:color="auto" w:fill="FFFFFF"/>
        </w:rPr>
        <w:t>,</w:t>
      </w:r>
      <w:r w:rsidRPr="00C635B3">
        <w:rPr>
          <w:bCs/>
          <w:iCs/>
          <w:spacing w:val="2"/>
          <w:sz w:val="28"/>
          <w:szCs w:val="28"/>
          <w:shd w:val="clear" w:color="auto" w:fill="FFFFFF"/>
        </w:rPr>
        <w:t xml:space="preserve"> та/або іншими документами, передбаченими чинним законодавством</w:t>
      </w:r>
      <w:r w:rsidR="00AF4AFA">
        <w:rPr>
          <w:bCs/>
          <w:iCs/>
          <w:spacing w:val="2"/>
          <w:sz w:val="28"/>
          <w:szCs w:val="28"/>
          <w:shd w:val="clear" w:color="auto" w:fill="FFFFFF"/>
        </w:rPr>
        <w:t>;</w:t>
      </w:r>
    </w:p>
    <w:p w:rsidR="00AF4AFA" w:rsidRPr="00C635B3" w:rsidRDefault="00AF4AFA" w:rsidP="00AF4AFA">
      <w:pPr>
        <w:pStyle w:val="rvps6"/>
        <w:shd w:val="clear" w:color="auto" w:fill="FFFFFF"/>
        <w:spacing w:before="0" w:beforeAutospacing="0" w:after="0" w:afterAutospacing="0"/>
        <w:ind w:firstLine="567"/>
        <w:jc w:val="both"/>
        <w:rPr>
          <w:bCs/>
          <w:iCs/>
          <w:spacing w:val="2"/>
          <w:sz w:val="28"/>
          <w:szCs w:val="28"/>
          <w:shd w:val="clear" w:color="auto" w:fill="FFFFFF"/>
        </w:rPr>
      </w:pPr>
      <w:r w:rsidRPr="00AF4AFA">
        <w:rPr>
          <w:bCs/>
          <w:iCs/>
          <w:spacing w:val="2"/>
          <w:sz w:val="28"/>
          <w:szCs w:val="28"/>
          <w:shd w:val="clear" w:color="auto" w:fill="FFFFFF"/>
        </w:rPr>
        <w:t xml:space="preserve">доповнити </w:t>
      </w:r>
      <w:r>
        <w:rPr>
          <w:bCs/>
          <w:iCs/>
          <w:spacing w:val="2"/>
          <w:sz w:val="28"/>
          <w:szCs w:val="28"/>
          <w:shd w:val="clear" w:color="auto" w:fill="FFFFFF"/>
        </w:rPr>
        <w:t>Правила розробки новими нормами</w:t>
      </w:r>
      <w:r w:rsidRPr="00AF4AFA">
        <w:rPr>
          <w:bCs/>
          <w:iCs/>
          <w:spacing w:val="2"/>
          <w:sz w:val="28"/>
          <w:szCs w:val="28"/>
          <w:shd w:val="clear" w:color="auto" w:fill="FFFFFF"/>
        </w:rPr>
        <w:t xml:space="preserve"> відповідно до яких у випадку, якщо в межах ділянки</w:t>
      </w:r>
      <w:r>
        <w:rPr>
          <w:bCs/>
          <w:iCs/>
          <w:spacing w:val="2"/>
          <w:sz w:val="28"/>
          <w:szCs w:val="28"/>
          <w:shd w:val="clear" w:color="auto" w:fill="FFFFFF"/>
        </w:rPr>
        <w:t xml:space="preserve"> </w:t>
      </w:r>
      <w:r w:rsidRPr="00AF4AFA">
        <w:rPr>
          <w:bCs/>
          <w:iCs/>
          <w:spacing w:val="2"/>
          <w:sz w:val="28"/>
          <w:szCs w:val="28"/>
          <w:shd w:val="clear" w:color="auto" w:fill="FFFFFF"/>
        </w:rPr>
        <w:t>надрокористування ПС</w:t>
      </w:r>
      <w:r>
        <w:rPr>
          <w:bCs/>
          <w:iCs/>
          <w:spacing w:val="2"/>
          <w:sz w:val="28"/>
          <w:szCs w:val="28"/>
          <w:shd w:val="clear" w:color="auto" w:fill="FFFFFF"/>
        </w:rPr>
        <w:t>Г</w:t>
      </w:r>
      <w:r w:rsidRPr="00AF4AFA">
        <w:rPr>
          <w:bCs/>
          <w:iCs/>
          <w:spacing w:val="2"/>
          <w:sz w:val="28"/>
          <w:szCs w:val="28"/>
          <w:shd w:val="clear" w:color="auto" w:fill="FFFFFF"/>
        </w:rPr>
        <w:t xml:space="preserve"> є об’єкти видобувних підприємств,</w:t>
      </w:r>
      <w:r>
        <w:rPr>
          <w:bCs/>
          <w:iCs/>
          <w:spacing w:val="2"/>
          <w:sz w:val="28"/>
          <w:szCs w:val="28"/>
          <w:shd w:val="clear" w:color="auto" w:fill="FFFFFF"/>
        </w:rPr>
        <w:t xml:space="preserve"> </w:t>
      </w:r>
      <w:r w:rsidRPr="00AF4AFA">
        <w:rPr>
          <w:bCs/>
          <w:iCs/>
          <w:spacing w:val="2"/>
          <w:sz w:val="28"/>
          <w:szCs w:val="28"/>
          <w:shd w:val="clear" w:color="auto" w:fill="FFFFFF"/>
        </w:rPr>
        <w:t>оператор ПСГ та видобувне підприємство, щороку, спільно узгоджують Перелік заходів</w:t>
      </w:r>
      <w:r>
        <w:rPr>
          <w:bCs/>
          <w:iCs/>
          <w:spacing w:val="2"/>
          <w:sz w:val="28"/>
          <w:szCs w:val="28"/>
          <w:shd w:val="clear" w:color="auto" w:fill="FFFFFF"/>
        </w:rPr>
        <w:t xml:space="preserve"> </w:t>
      </w:r>
      <w:r w:rsidRPr="00AF4AFA">
        <w:rPr>
          <w:bCs/>
          <w:iCs/>
          <w:spacing w:val="2"/>
          <w:sz w:val="28"/>
          <w:szCs w:val="28"/>
          <w:shd w:val="clear" w:color="auto" w:fill="FFFFFF"/>
        </w:rPr>
        <w:t>з контролю герметичності та недопущення газогідродинамічного зв’язку. Передбачено також,</w:t>
      </w:r>
      <w:r>
        <w:rPr>
          <w:bCs/>
          <w:iCs/>
          <w:spacing w:val="2"/>
          <w:sz w:val="28"/>
          <w:szCs w:val="28"/>
          <w:shd w:val="clear" w:color="auto" w:fill="FFFFFF"/>
        </w:rPr>
        <w:t xml:space="preserve"> </w:t>
      </w:r>
      <w:r w:rsidRPr="00AF4AFA">
        <w:rPr>
          <w:bCs/>
          <w:iCs/>
          <w:spacing w:val="2"/>
          <w:sz w:val="28"/>
          <w:szCs w:val="28"/>
          <w:shd w:val="clear" w:color="auto" w:fill="FFFFFF"/>
        </w:rPr>
        <w:t>що такий Перелік формується як під час геолого-розвідувальних робіт, так і під час</w:t>
      </w:r>
      <w:r>
        <w:rPr>
          <w:bCs/>
          <w:iCs/>
          <w:spacing w:val="2"/>
          <w:sz w:val="28"/>
          <w:szCs w:val="28"/>
          <w:shd w:val="clear" w:color="auto" w:fill="FFFFFF"/>
        </w:rPr>
        <w:t xml:space="preserve"> </w:t>
      </w:r>
      <w:r w:rsidRPr="00AF4AFA">
        <w:rPr>
          <w:bCs/>
          <w:iCs/>
          <w:spacing w:val="2"/>
          <w:sz w:val="28"/>
          <w:szCs w:val="28"/>
          <w:shd w:val="clear" w:color="auto" w:fill="FFFFFF"/>
        </w:rPr>
        <w:t>експлуатації родовища та включає дослідження й вимірювання, необхідні для моніторингу</w:t>
      </w:r>
      <w:r>
        <w:rPr>
          <w:bCs/>
          <w:iCs/>
          <w:spacing w:val="2"/>
          <w:sz w:val="28"/>
          <w:szCs w:val="28"/>
          <w:shd w:val="clear" w:color="auto" w:fill="FFFFFF"/>
        </w:rPr>
        <w:t xml:space="preserve"> </w:t>
      </w:r>
      <w:r w:rsidRPr="00AF4AFA">
        <w:rPr>
          <w:bCs/>
          <w:iCs/>
          <w:spacing w:val="2"/>
          <w:sz w:val="28"/>
          <w:szCs w:val="28"/>
          <w:shd w:val="clear" w:color="auto" w:fill="FFFFFF"/>
        </w:rPr>
        <w:t>впливу видобутку на ПСГ,зокрема газодинамічні, газоаналітичні, геофізичні роботи, контроль</w:t>
      </w:r>
      <w:r>
        <w:rPr>
          <w:bCs/>
          <w:iCs/>
          <w:spacing w:val="2"/>
          <w:sz w:val="28"/>
          <w:szCs w:val="28"/>
          <w:shd w:val="clear" w:color="auto" w:fill="FFFFFF"/>
        </w:rPr>
        <w:t xml:space="preserve"> </w:t>
      </w:r>
      <w:r w:rsidRPr="00AF4AFA">
        <w:rPr>
          <w:bCs/>
          <w:iCs/>
          <w:spacing w:val="2"/>
          <w:sz w:val="28"/>
          <w:szCs w:val="28"/>
          <w:shd w:val="clear" w:color="auto" w:fill="FFFFFF"/>
        </w:rPr>
        <w:t>буріння і ремонтів свердловин</w:t>
      </w:r>
      <w:r>
        <w:rPr>
          <w:bCs/>
          <w:iCs/>
          <w:spacing w:val="2"/>
          <w:sz w:val="28"/>
          <w:szCs w:val="28"/>
          <w:shd w:val="clear" w:color="auto" w:fill="FFFFFF"/>
        </w:rPr>
        <w:t>.</w:t>
      </w:r>
    </w:p>
    <w:p w:rsidR="00162DBD" w:rsidRPr="009222BB" w:rsidRDefault="00162DBD" w:rsidP="00162DBD">
      <w:pPr>
        <w:rPr>
          <w:rFonts w:ascii="Times New Roman" w:hAnsi="Times New Roman"/>
          <w:sz w:val="28"/>
          <w:szCs w:val="28"/>
          <w:lang w:val="uk-UA"/>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Правові аспекти</w:t>
      </w:r>
    </w:p>
    <w:p w:rsidR="00162DBD" w:rsidRPr="009222BB" w:rsidRDefault="00162DBD" w:rsidP="00162DBD">
      <w:pPr>
        <w:widowControl w:val="0"/>
        <w:rPr>
          <w:rFonts w:ascii="Times New Roman" w:hAnsi="Times New Roman"/>
          <w:bCs/>
          <w:sz w:val="28"/>
          <w:szCs w:val="28"/>
          <w:shd w:val="clear" w:color="auto" w:fill="FFFFFF"/>
          <w:lang w:val="uk-UA" w:eastAsia="ru-RU"/>
        </w:rPr>
      </w:pPr>
      <w:r w:rsidRPr="009222BB">
        <w:rPr>
          <w:rFonts w:ascii="Times New Roman" w:hAnsi="Times New Roman"/>
          <w:bCs/>
          <w:sz w:val="28"/>
          <w:szCs w:val="28"/>
          <w:shd w:val="clear" w:color="auto" w:fill="FFFFFF"/>
          <w:lang w:val="uk-UA" w:eastAsia="ru-RU"/>
        </w:rPr>
        <w:t>Основними нормативно-правовими актами у відповідній сфері правового регулювання є:</w:t>
      </w:r>
    </w:p>
    <w:p w:rsidR="00CF6AB3" w:rsidRPr="009222BB" w:rsidRDefault="00CF6AB3" w:rsidP="00162DBD">
      <w:pPr>
        <w:widowControl w:val="0"/>
        <w:rPr>
          <w:rFonts w:ascii="Times New Roman" w:hAnsi="Times New Roman"/>
          <w:bCs/>
          <w:sz w:val="28"/>
          <w:szCs w:val="28"/>
          <w:shd w:val="clear" w:color="auto" w:fill="FFFFFF"/>
          <w:lang w:val="uk-UA" w:eastAsia="ru-RU"/>
        </w:rPr>
      </w:pPr>
      <w:r w:rsidRPr="009222BB">
        <w:rPr>
          <w:rFonts w:ascii="Times New Roman" w:hAnsi="Times New Roman"/>
          <w:bCs/>
          <w:sz w:val="28"/>
          <w:szCs w:val="28"/>
          <w:shd w:val="clear" w:color="auto" w:fill="FFFFFF"/>
          <w:lang w:val="uk-UA" w:eastAsia="ru-RU"/>
        </w:rPr>
        <w:t>Кодекс України про надра;</w:t>
      </w:r>
    </w:p>
    <w:p w:rsidR="007B17E4" w:rsidRDefault="007B17E4" w:rsidP="00162DBD">
      <w:pPr>
        <w:widowControl w:val="0"/>
        <w:rPr>
          <w:rFonts w:ascii="Times New Roman" w:hAnsi="Times New Roman"/>
          <w:bCs/>
          <w:sz w:val="28"/>
          <w:szCs w:val="28"/>
          <w:shd w:val="clear" w:color="auto" w:fill="FFFFFF"/>
          <w:lang w:val="uk-UA" w:eastAsia="ru-RU"/>
        </w:rPr>
      </w:pPr>
      <w:r w:rsidRPr="009222BB">
        <w:rPr>
          <w:rFonts w:ascii="Times New Roman" w:hAnsi="Times New Roman"/>
          <w:bCs/>
          <w:sz w:val="28"/>
          <w:szCs w:val="28"/>
          <w:shd w:val="clear" w:color="auto" w:fill="FFFFFF"/>
          <w:lang w:val="uk-UA" w:eastAsia="ru-RU"/>
        </w:rPr>
        <w:t>Закон України «Про нафту і газ»;</w:t>
      </w:r>
    </w:p>
    <w:p w:rsidR="00AF4AFA" w:rsidRPr="009222BB" w:rsidRDefault="00AF4AFA" w:rsidP="00AF4AFA">
      <w:pPr>
        <w:widowControl w:val="0"/>
        <w:rPr>
          <w:rFonts w:ascii="Times New Roman" w:hAnsi="Times New Roman"/>
          <w:bCs/>
          <w:sz w:val="28"/>
          <w:szCs w:val="28"/>
          <w:shd w:val="clear" w:color="auto" w:fill="FFFFFF"/>
          <w:lang w:val="uk-UA" w:eastAsia="ru-RU"/>
        </w:rPr>
      </w:pPr>
      <w:r>
        <w:rPr>
          <w:rFonts w:ascii="Times New Roman" w:hAnsi="Times New Roman"/>
          <w:bCs/>
          <w:sz w:val="28"/>
          <w:szCs w:val="28"/>
          <w:shd w:val="clear" w:color="auto" w:fill="FFFFFF"/>
          <w:lang w:val="uk-UA" w:eastAsia="ru-RU"/>
        </w:rPr>
        <w:t xml:space="preserve">Закон України </w:t>
      </w:r>
      <w:r w:rsidRPr="00AF4AFA">
        <w:rPr>
          <w:rFonts w:ascii="Times New Roman" w:hAnsi="Times New Roman"/>
          <w:bCs/>
          <w:sz w:val="28"/>
          <w:szCs w:val="28"/>
          <w:shd w:val="clear" w:color="auto" w:fill="FFFFFF"/>
          <w:lang w:val="uk-UA" w:eastAsia="ru-RU"/>
        </w:rPr>
        <w:t>«Про правовий режим</w:t>
      </w:r>
      <w:r>
        <w:rPr>
          <w:rFonts w:ascii="Times New Roman" w:hAnsi="Times New Roman"/>
          <w:bCs/>
          <w:sz w:val="28"/>
          <w:szCs w:val="28"/>
          <w:shd w:val="clear" w:color="auto" w:fill="FFFFFF"/>
          <w:lang w:val="uk-UA" w:eastAsia="ru-RU"/>
        </w:rPr>
        <w:t xml:space="preserve"> </w:t>
      </w:r>
      <w:r w:rsidRPr="00AF4AFA">
        <w:rPr>
          <w:rFonts w:ascii="Times New Roman" w:hAnsi="Times New Roman"/>
          <w:bCs/>
          <w:sz w:val="28"/>
          <w:szCs w:val="28"/>
          <w:shd w:val="clear" w:color="auto" w:fill="FFFFFF"/>
          <w:lang w:val="uk-UA" w:eastAsia="ru-RU"/>
        </w:rPr>
        <w:t>земель охоронних зон об’єктів магістральних трубопроводів»</w:t>
      </w:r>
      <w:r>
        <w:rPr>
          <w:rFonts w:ascii="Times New Roman" w:hAnsi="Times New Roman"/>
          <w:bCs/>
          <w:sz w:val="28"/>
          <w:szCs w:val="28"/>
          <w:shd w:val="clear" w:color="auto" w:fill="FFFFFF"/>
          <w:lang w:val="uk-UA" w:eastAsia="ru-RU"/>
        </w:rPr>
        <w:t>;</w:t>
      </w:r>
    </w:p>
    <w:p w:rsidR="007B17E4" w:rsidRPr="009222BB" w:rsidRDefault="007B17E4" w:rsidP="00162DBD">
      <w:pPr>
        <w:widowControl w:val="0"/>
        <w:rPr>
          <w:rFonts w:ascii="Times New Roman" w:hAnsi="Times New Roman"/>
          <w:bCs/>
          <w:sz w:val="28"/>
          <w:szCs w:val="28"/>
          <w:shd w:val="clear" w:color="auto" w:fill="FFFFFF"/>
          <w:lang w:val="uk-UA" w:eastAsia="ru-RU"/>
        </w:rPr>
      </w:pPr>
      <w:r w:rsidRPr="00B25908">
        <w:rPr>
          <w:rFonts w:ascii="Times New Roman" w:hAnsi="Times New Roman"/>
          <w:bCs/>
          <w:sz w:val="28"/>
          <w:szCs w:val="28"/>
          <w:shd w:val="clear" w:color="auto" w:fill="FFFFFF"/>
          <w:lang w:val="uk-UA" w:eastAsia="ru-RU"/>
        </w:rPr>
        <w:t xml:space="preserve">постанова Кабінету Міністрів України </w:t>
      </w:r>
      <w:r w:rsidR="00B25908" w:rsidRPr="00B25908">
        <w:rPr>
          <w:rFonts w:ascii="Times New Roman" w:hAnsi="Times New Roman"/>
          <w:bCs/>
          <w:sz w:val="28"/>
          <w:szCs w:val="28"/>
          <w:shd w:val="clear" w:color="auto" w:fill="FFFFFF"/>
          <w:lang w:val="uk-UA" w:eastAsia="ru-RU"/>
        </w:rPr>
        <w:t xml:space="preserve">від 06 серпня 2026 р. № 1029 </w:t>
      </w:r>
      <w:r w:rsidRPr="00B25908">
        <w:rPr>
          <w:rFonts w:ascii="Times New Roman" w:hAnsi="Times New Roman"/>
          <w:bCs/>
          <w:sz w:val="28"/>
          <w:szCs w:val="28"/>
          <w:shd w:val="clear" w:color="auto" w:fill="FFFFFF"/>
          <w:lang w:val="uk-UA" w:eastAsia="ru-RU"/>
        </w:rPr>
        <w:t>«</w:t>
      </w:r>
      <w:r w:rsidR="00B25908" w:rsidRPr="00B25908">
        <w:rPr>
          <w:rFonts w:ascii="Times New Roman" w:hAnsi="Times New Roman"/>
          <w:bCs/>
          <w:sz w:val="28"/>
          <w:szCs w:val="28"/>
          <w:shd w:val="clear" w:color="auto" w:fill="FFFFFF"/>
          <w:lang w:val="uk-UA" w:eastAsia="ru-RU"/>
        </w:rPr>
        <w:t>Деякі питання діяльності Міністерства економіки та довкілля і Міністерства аграрної політики та продовольства</w:t>
      </w:r>
      <w:r w:rsidRPr="00B25908">
        <w:rPr>
          <w:rFonts w:ascii="Times New Roman" w:hAnsi="Times New Roman"/>
          <w:bCs/>
          <w:sz w:val="28"/>
          <w:szCs w:val="28"/>
          <w:shd w:val="clear" w:color="auto" w:fill="FFFFFF"/>
          <w:lang w:val="uk-UA" w:eastAsia="ru-RU"/>
        </w:rPr>
        <w:t>»;</w:t>
      </w:r>
    </w:p>
    <w:p w:rsidR="00A46E8B" w:rsidRDefault="00A46E8B" w:rsidP="00162DBD">
      <w:pPr>
        <w:widowControl w:val="0"/>
        <w:rPr>
          <w:rFonts w:ascii="Times New Roman" w:hAnsi="Times New Roman"/>
          <w:bCs/>
          <w:sz w:val="28"/>
          <w:szCs w:val="28"/>
          <w:shd w:val="clear" w:color="auto" w:fill="FFFFFF"/>
          <w:lang w:val="uk-UA" w:eastAsia="ru-RU"/>
        </w:rPr>
      </w:pPr>
    </w:p>
    <w:p w:rsidR="007B17E4" w:rsidRPr="009222BB" w:rsidRDefault="007B17E4" w:rsidP="00162DBD">
      <w:pPr>
        <w:widowControl w:val="0"/>
        <w:rPr>
          <w:rFonts w:ascii="Times New Roman" w:hAnsi="Times New Roman"/>
          <w:bCs/>
          <w:sz w:val="28"/>
          <w:szCs w:val="28"/>
          <w:shd w:val="clear" w:color="auto" w:fill="FFFFFF"/>
          <w:lang w:val="uk-UA" w:eastAsia="ru-RU"/>
        </w:rPr>
      </w:pPr>
      <w:r w:rsidRPr="009222BB">
        <w:rPr>
          <w:rFonts w:ascii="Times New Roman" w:hAnsi="Times New Roman"/>
          <w:bCs/>
          <w:sz w:val="28"/>
          <w:szCs w:val="28"/>
          <w:shd w:val="clear" w:color="auto" w:fill="FFFFFF"/>
          <w:lang w:val="uk-UA" w:eastAsia="ru-RU"/>
        </w:rPr>
        <w:t xml:space="preserve">наказ Міністерства екології та природних ресурсів України </w:t>
      </w:r>
      <w:r w:rsidR="00A46E8B">
        <w:rPr>
          <w:rFonts w:ascii="Times New Roman" w:hAnsi="Times New Roman"/>
          <w:bCs/>
          <w:sz w:val="28"/>
          <w:szCs w:val="28"/>
          <w:shd w:val="clear" w:color="auto" w:fill="FFFFFF"/>
          <w:lang w:val="uk-UA" w:eastAsia="ru-RU"/>
        </w:rPr>
        <w:br/>
      </w:r>
      <w:r w:rsidRPr="009222BB">
        <w:rPr>
          <w:rFonts w:ascii="Times New Roman" w:hAnsi="Times New Roman"/>
          <w:bCs/>
          <w:sz w:val="28"/>
          <w:szCs w:val="28"/>
          <w:shd w:val="clear" w:color="auto" w:fill="FFFFFF"/>
          <w:lang w:val="uk-UA" w:eastAsia="ru-RU"/>
        </w:rPr>
        <w:t>від 03 березня 2003 року № 34/м «П</w:t>
      </w:r>
      <w:r w:rsidR="00C8790F" w:rsidRPr="009222BB">
        <w:rPr>
          <w:rFonts w:ascii="Times New Roman" w:hAnsi="Times New Roman"/>
          <w:bCs/>
          <w:sz w:val="28"/>
          <w:szCs w:val="28"/>
          <w:shd w:val="clear" w:color="auto" w:fill="FFFFFF"/>
          <w:lang w:val="uk-UA" w:eastAsia="ru-RU"/>
        </w:rPr>
        <w:t>ро затвердження П</w:t>
      </w:r>
      <w:r w:rsidRPr="009222BB">
        <w:rPr>
          <w:rFonts w:ascii="Times New Roman" w:hAnsi="Times New Roman"/>
          <w:bCs/>
          <w:sz w:val="28"/>
          <w:szCs w:val="28"/>
          <w:shd w:val="clear" w:color="auto" w:fill="FFFFFF"/>
          <w:lang w:val="uk-UA" w:eastAsia="ru-RU"/>
        </w:rPr>
        <w:t>оложення про порядок організації та виконання дослідно-промислової розробки родовищ корисних копалин загальнодержавного значення»</w:t>
      </w:r>
      <w:r w:rsidR="00AF4AFA">
        <w:rPr>
          <w:rFonts w:ascii="Times New Roman" w:hAnsi="Times New Roman"/>
          <w:bCs/>
          <w:sz w:val="28"/>
          <w:szCs w:val="28"/>
          <w:shd w:val="clear" w:color="auto" w:fill="FFFFFF"/>
          <w:lang w:val="uk-UA" w:eastAsia="ru-RU"/>
        </w:rPr>
        <w:t xml:space="preserve">, зареєстрований в Міністерстві юстиції України </w:t>
      </w:r>
      <w:r w:rsidR="00AF4AFA" w:rsidRPr="00AF4AFA">
        <w:rPr>
          <w:rFonts w:ascii="Times New Roman" w:hAnsi="Times New Roman"/>
          <w:bCs/>
          <w:sz w:val="28"/>
          <w:szCs w:val="28"/>
          <w:shd w:val="clear" w:color="auto" w:fill="FFFFFF"/>
          <w:lang w:val="uk-UA" w:eastAsia="ru-RU"/>
        </w:rPr>
        <w:t>20 травня 2003 року за № 377/7698</w:t>
      </w:r>
      <w:r w:rsidRPr="009222BB">
        <w:rPr>
          <w:rFonts w:ascii="Times New Roman" w:hAnsi="Times New Roman"/>
          <w:bCs/>
          <w:sz w:val="28"/>
          <w:szCs w:val="28"/>
          <w:shd w:val="clear" w:color="auto" w:fill="FFFFFF"/>
          <w:lang w:val="uk-UA" w:eastAsia="ru-RU"/>
        </w:rPr>
        <w:t>;</w:t>
      </w:r>
    </w:p>
    <w:p w:rsidR="00162DBD" w:rsidRDefault="007B17E4" w:rsidP="00162DBD">
      <w:pPr>
        <w:widowControl w:val="0"/>
        <w:rPr>
          <w:rFonts w:ascii="Times New Roman" w:hAnsi="Times New Roman"/>
          <w:bCs/>
          <w:sz w:val="28"/>
          <w:szCs w:val="28"/>
          <w:shd w:val="clear" w:color="auto" w:fill="FFFFFF"/>
          <w:lang w:val="uk-UA" w:eastAsia="ru-RU"/>
        </w:rPr>
      </w:pPr>
      <w:r w:rsidRPr="009222BB">
        <w:rPr>
          <w:rFonts w:ascii="Times New Roman" w:hAnsi="Times New Roman"/>
          <w:bCs/>
          <w:sz w:val="28"/>
          <w:szCs w:val="28"/>
          <w:shd w:val="clear" w:color="auto" w:fill="FFFFFF"/>
          <w:lang w:val="uk-UA" w:eastAsia="ru-RU"/>
        </w:rPr>
        <w:t xml:space="preserve">наказ Міністерства екології та природних ресурсів України </w:t>
      </w:r>
      <w:r w:rsidR="00A46E8B">
        <w:rPr>
          <w:rFonts w:ascii="Times New Roman" w:hAnsi="Times New Roman"/>
          <w:bCs/>
          <w:sz w:val="28"/>
          <w:szCs w:val="28"/>
          <w:shd w:val="clear" w:color="auto" w:fill="FFFFFF"/>
          <w:lang w:val="uk-UA" w:eastAsia="ru-RU"/>
        </w:rPr>
        <w:br/>
      </w:r>
      <w:r w:rsidRPr="009222BB">
        <w:rPr>
          <w:rFonts w:ascii="Times New Roman" w:hAnsi="Times New Roman"/>
          <w:bCs/>
          <w:sz w:val="28"/>
          <w:szCs w:val="28"/>
          <w:shd w:val="clear" w:color="auto" w:fill="FFFFFF"/>
          <w:lang w:val="uk-UA" w:eastAsia="ru-RU"/>
        </w:rPr>
        <w:t>від 15</w:t>
      </w:r>
      <w:r w:rsidR="00AF4AFA">
        <w:rPr>
          <w:rFonts w:ascii="Times New Roman" w:hAnsi="Times New Roman"/>
          <w:bCs/>
          <w:sz w:val="28"/>
          <w:szCs w:val="28"/>
          <w:shd w:val="clear" w:color="auto" w:fill="FFFFFF"/>
          <w:lang w:val="uk-UA" w:eastAsia="ru-RU"/>
        </w:rPr>
        <w:t xml:space="preserve"> березня </w:t>
      </w:r>
      <w:r w:rsidRPr="009222BB">
        <w:rPr>
          <w:rFonts w:ascii="Times New Roman" w:hAnsi="Times New Roman"/>
          <w:bCs/>
          <w:sz w:val="28"/>
          <w:szCs w:val="28"/>
          <w:shd w:val="clear" w:color="auto" w:fill="FFFFFF"/>
          <w:lang w:val="uk-UA" w:eastAsia="ru-RU"/>
        </w:rPr>
        <w:t>2017</w:t>
      </w:r>
      <w:r w:rsidR="00AF4AFA">
        <w:rPr>
          <w:rFonts w:ascii="Times New Roman" w:hAnsi="Times New Roman"/>
          <w:bCs/>
          <w:sz w:val="28"/>
          <w:szCs w:val="28"/>
          <w:shd w:val="clear" w:color="auto" w:fill="FFFFFF"/>
          <w:lang w:val="uk-UA" w:eastAsia="ru-RU"/>
        </w:rPr>
        <w:t xml:space="preserve"> року </w:t>
      </w:r>
      <w:r w:rsidRPr="009222BB">
        <w:rPr>
          <w:rFonts w:ascii="Times New Roman" w:hAnsi="Times New Roman"/>
          <w:bCs/>
          <w:sz w:val="28"/>
          <w:szCs w:val="28"/>
          <w:shd w:val="clear" w:color="auto" w:fill="FFFFFF"/>
          <w:lang w:val="uk-UA" w:eastAsia="ru-RU"/>
        </w:rPr>
        <w:t>№ 118 «П</w:t>
      </w:r>
      <w:r w:rsidR="00C8790F" w:rsidRPr="009222BB">
        <w:rPr>
          <w:rFonts w:ascii="Times New Roman" w:hAnsi="Times New Roman"/>
          <w:bCs/>
          <w:sz w:val="28"/>
          <w:szCs w:val="28"/>
          <w:shd w:val="clear" w:color="auto" w:fill="FFFFFF"/>
          <w:lang w:val="uk-UA" w:eastAsia="ru-RU"/>
        </w:rPr>
        <w:t>ро затвердження П</w:t>
      </w:r>
      <w:r w:rsidRPr="009222BB">
        <w:rPr>
          <w:rFonts w:ascii="Times New Roman" w:hAnsi="Times New Roman"/>
          <w:bCs/>
          <w:sz w:val="28"/>
          <w:szCs w:val="28"/>
          <w:shd w:val="clear" w:color="auto" w:fill="FFFFFF"/>
          <w:lang w:val="uk-UA" w:eastAsia="ru-RU"/>
        </w:rPr>
        <w:t>равил розробки нафтових і газових родовищ»</w:t>
      </w:r>
      <w:r w:rsidR="00AF4AFA">
        <w:rPr>
          <w:rFonts w:ascii="Times New Roman" w:hAnsi="Times New Roman"/>
          <w:bCs/>
          <w:sz w:val="28"/>
          <w:szCs w:val="28"/>
          <w:shd w:val="clear" w:color="auto" w:fill="FFFFFF"/>
          <w:lang w:val="uk-UA" w:eastAsia="ru-RU"/>
        </w:rPr>
        <w:t xml:space="preserve">, зареєстрований </w:t>
      </w:r>
      <w:r w:rsidR="00AF4AFA" w:rsidRPr="00AF4AFA">
        <w:rPr>
          <w:rFonts w:ascii="Times New Roman" w:hAnsi="Times New Roman"/>
          <w:bCs/>
          <w:sz w:val="28"/>
          <w:szCs w:val="28"/>
          <w:shd w:val="clear" w:color="auto" w:fill="FFFFFF"/>
          <w:lang w:val="uk-UA" w:eastAsia="ru-RU"/>
        </w:rPr>
        <w:t xml:space="preserve">в Міністерстві юстиції України </w:t>
      </w:r>
      <w:r w:rsidR="00A46E8B">
        <w:rPr>
          <w:rFonts w:ascii="Times New Roman" w:hAnsi="Times New Roman"/>
          <w:bCs/>
          <w:sz w:val="28"/>
          <w:szCs w:val="28"/>
          <w:shd w:val="clear" w:color="auto" w:fill="FFFFFF"/>
          <w:lang w:val="uk-UA" w:eastAsia="ru-RU"/>
        </w:rPr>
        <w:br/>
      </w:r>
      <w:r w:rsidR="00AF4AFA" w:rsidRPr="00AF4AFA">
        <w:rPr>
          <w:rFonts w:ascii="Times New Roman" w:hAnsi="Times New Roman"/>
          <w:bCs/>
          <w:sz w:val="28"/>
          <w:szCs w:val="28"/>
          <w:shd w:val="clear" w:color="auto" w:fill="FFFFFF"/>
          <w:lang w:val="uk-UA" w:eastAsia="ru-RU"/>
        </w:rPr>
        <w:t>02 червня 2017 року за № 692/30560</w:t>
      </w:r>
      <w:r w:rsidR="00AF4AFA">
        <w:rPr>
          <w:rFonts w:ascii="Times New Roman" w:hAnsi="Times New Roman"/>
          <w:bCs/>
          <w:sz w:val="28"/>
          <w:szCs w:val="28"/>
          <w:shd w:val="clear" w:color="auto" w:fill="FFFFFF"/>
          <w:lang w:val="uk-UA" w:eastAsia="ru-RU"/>
        </w:rPr>
        <w:t>;</w:t>
      </w:r>
    </w:p>
    <w:p w:rsidR="00AF4AFA" w:rsidRPr="009B2A05" w:rsidRDefault="00AF4AFA" w:rsidP="00AF4AFA">
      <w:pPr>
        <w:widowControl w:val="0"/>
        <w:rPr>
          <w:rFonts w:ascii="Times New Roman" w:hAnsi="Times New Roman"/>
          <w:bCs/>
          <w:sz w:val="28"/>
          <w:szCs w:val="28"/>
          <w:shd w:val="clear" w:color="auto" w:fill="FFFFFF"/>
          <w:lang w:val="uk-UA" w:eastAsia="ru-RU"/>
        </w:rPr>
      </w:pPr>
      <w:r w:rsidRPr="00AF4AFA">
        <w:rPr>
          <w:rFonts w:ascii="Times New Roman" w:hAnsi="Times New Roman"/>
          <w:bCs/>
          <w:sz w:val="28"/>
          <w:szCs w:val="28"/>
          <w:shd w:val="clear" w:color="auto" w:fill="FFFFFF"/>
          <w:lang w:val="uk-UA" w:eastAsia="ru-RU"/>
        </w:rPr>
        <w:t>наказ</w:t>
      </w:r>
      <w:r>
        <w:rPr>
          <w:rFonts w:ascii="Times New Roman" w:hAnsi="Times New Roman"/>
          <w:bCs/>
          <w:sz w:val="28"/>
          <w:szCs w:val="28"/>
          <w:shd w:val="clear" w:color="auto" w:fill="FFFFFF"/>
          <w:lang w:val="uk-UA" w:eastAsia="ru-RU"/>
        </w:rPr>
        <w:t xml:space="preserve"> </w:t>
      </w:r>
      <w:r w:rsidRPr="00AF4AFA">
        <w:rPr>
          <w:rFonts w:ascii="Times New Roman" w:hAnsi="Times New Roman"/>
          <w:bCs/>
          <w:sz w:val="28"/>
          <w:szCs w:val="28"/>
          <w:shd w:val="clear" w:color="auto" w:fill="FFFFFF"/>
          <w:lang w:val="uk-UA" w:eastAsia="ru-RU"/>
        </w:rPr>
        <w:t>Міністерства економіки України від 27</w:t>
      </w:r>
      <w:r>
        <w:rPr>
          <w:rFonts w:ascii="Times New Roman" w:hAnsi="Times New Roman"/>
          <w:bCs/>
          <w:sz w:val="28"/>
          <w:szCs w:val="28"/>
          <w:shd w:val="clear" w:color="auto" w:fill="FFFFFF"/>
          <w:lang w:val="uk-UA" w:eastAsia="ru-RU"/>
        </w:rPr>
        <w:t xml:space="preserve"> квітня </w:t>
      </w:r>
      <w:r w:rsidRPr="00AF4AFA">
        <w:rPr>
          <w:rFonts w:ascii="Times New Roman" w:hAnsi="Times New Roman"/>
          <w:bCs/>
          <w:sz w:val="28"/>
          <w:szCs w:val="28"/>
          <w:shd w:val="clear" w:color="auto" w:fill="FFFFFF"/>
          <w:lang w:val="uk-UA" w:eastAsia="ru-RU"/>
        </w:rPr>
        <w:t>2023</w:t>
      </w:r>
      <w:r>
        <w:rPr>
          <w:rFonts w:ascii="Times New Roman" w:hAnsi="Times New Roman"/>
          <w:bCs/>
          <w:sz w:val="28"/>
          <w:szCs w:val="28"/>
          <w:shd w:val="clear" w:color="auto" w:fill="FFFFFF"/>
          <w:lang w:val="uk-UA" w:eastAsia="ru-RU"/>
        </w:rPr>
        <w:t xml:space="preserve"> року</w:t>
      </w:r>
      <w:r w:rsidRPr="00AF4AFA">
        <w:rPr>
          <w:rFonts w:ascii="Times New Roman" w:hAnsi="Times New Roman"/>
          <w:bCs/>
          <w:sz w:val="28"/>
          <w:szCs w:val="28"/>
          <w:shd w:val="clear" w:color="auto" w:fill="FFFFFF"/>
          <w:lang w:val="uk-UA" w:eastAsia="ru-RU"/>
        </w:rPr>
        <w:t xml:space="preserve"> № 2610</w:t>
      </w:r>
      <w:r>
        <w:rPr>
          <w:rFonts w:ascii="Times New Roman" w:hAnsi="Times New Roman"/>
          <w:bCs/>
          <w:sz w:val="28"/>
          <w:szCs w:val="28"/>
          <w:shd w:val="clear" w:color="auto" w:fill="FFFFFF"/>
          <w:lang w:val="uk-UA" w:eastAsia="ru-RU"/>
        </w:rPr>
        <w:t xml:space="preserve"> «</w:t>
      </w:r>
      <w:r w:rsidRPr="00AF4AFA">
        <w:rPr>
          <w:rFonts w:ascii="Times New Roman" w:hAnsi="Times New Roman"/>
          <w:bCs/>
          <w:sz w:val="28"/>
          <w:szCs w:val="28"/>
          <w:shd w:val="clear" w:color="auto" w:fill="FFFFFF"/>
          <w:lang w:val="uk-UA" w:eastAsia="ru-RU"/>
        </w:rPr>
        <w:t>Про затвердження Правил безпеки в нафтогазодобувній промисловості</w:t>
      </w:r>
      <w:r>
        <w:rPr>
          <w:rFonts w:ascii="Times New Roman" w:hAnsi="Times New Roman"/>
          <w:bCs/>
          <w:sz w:val="28"/>
          <w:szCs w:val="28"/>
          <w:shd w:val="clear" w:color="auto" w:fill="FFFFFF"/>
          <w:lang w:val="uk-UA" w:eastAsia="ru-RU"/>
        </w:rPr>
        <w:t xml:space="preserve">», зареєстрований в </w:t>
      </w:r>
      <w:r w:rsidRPr="00AF4AFA">
        <w:rPr>
          <w:rFonts w:ascii="Times New Roman" w:hAnsi="Times New Roman"/>
          <w:bCs/>
          <w:sz w:val="28"/>
          <w:szCs w:val="28"/>
          <w:shd w:val="clear" w:color="auto" w:fill="FFFFFF"/>
          <w:lang w:val="uk-UA" w:eastAsia="ru-RU"/>
        </w:rPr>
        <w:t>Міністерстві юстиції</w:t>
      </w:r>
      <w:r>
        <w:rPr>
          <w:rFonts w:ascii="Times New Roman" w:hAnsi="Times New Roman"/>
          <w:bCs/>
          <w:sz w:val="28"/>
          <w:szCs w:val="28"/>
          <w:shd w:val="clear" w:color="auto" w:fill="FFFFFF"/>
          <w:lang w:val="uk-UA" w:eastAsia="ru-RU"/>
        </w:rPr>
        <w:t xml:space="preserve"> </w:t>
      </w:r>
      <w:r w:rsidRPr="00AF4AFA">
        <w:rPr>
          <w:rFonts w:ascii="Times New Roman" w:hAnsi="Times New Roman"/>
          <w:bCs/>
          <w:sz w:val="28"/>
          <w:szCs w:val="28"/>
          <w:shd w:val="clear" w:color="auto" w:fill="FFFFFF"/>
          <w:lang w:val="uk-UA" w:eastAsia="ru-RU"/>
        </w:rPr>
        <w:t>України 02</w:t>
      </w:r>
      <w:r>
        <w:rPr>
          <w:rFonts w:ascii="Times New Roman" w:hAnsi="Times New Roman"/>
          <w:bCs/>
          <w:sz w:val="28"/>
          <w:szCs w:val="28"/>
          <w:shd w:val="clear" w:color="auto" w:fill="FFFFFF"/>
          <w:lang w:val="uk-UA" w:eastAsia="ru-RU"/>
        </w:rPr>
        <w:t xml:space="preserve"> червня </w:t>
      </w:r>
      <w:r w:rsidRPr="00AF4AFA">
        <w:rPr>
          <w:rFonts w:ascii="Times New Roman" w:hAnsi="Times New Roman"/>
          <w:bCs/>
          <w:sz w:val="28"/>
          <w:szCs w:val="28"/>
          <w:shd w:val="clear" w:color="auto" w:fill="FFFFFF"/>
          <w:lang w:val="uk-UA" w:eastAsia="ru-RU"/>
        </w:rPr>
        <w:t>2023</w:t>
      </w:r>
      <w:r>
        <w:rPr>
          <w:rFonts w:ascii="Times New Roman" w:hAnsi="Times New Roman"/>
          <w:bCs/>
          <w:sz w:val="28"/>
          <w:szCs w:val="28"/>
          <w:shd w:val="clear" w:color="auto" w:fill="FFFFFF"/>
          <w:lang w:val="uk-UA" w:eastAsia="ru-RU"/>
        </w:rPr>
        <w:t xml:space="preserve"> року</w:t>
      </w:r>
      <w:r w:rsidRPr="00AF4AFA">
        <w:rPr>
          <w:rFonts w:ascii="Times New Roman" w:hAnsi="Times New Roman"/>
          <w:bCs/>
          <w:sz w:val="28"/>
          <w:szCs w:val="28"/>
          <w:shd w:val="clear" w:color="auto" w:fill="FFFFFF"/>
          <w:lang w:val="uk-UA" w:eastAsia="ru-RU"/>
        </w:rPr>
        <w:t xml:space="preserve"> </w:t>
      </w:r>
      <w:r w:rsidR="00A46E8B">
        <w:rPr>
          <w:rFonts w:ascii="Times New Roman" w:hAnsi="Times New Roman"/>
          <w:bCs/>
          <w:sz w:val="28"/>
          <w:szCs w:val="28"/>
          <w:shd w:val="clear" w:color="auto" w:fill="FFFFFF"/>
          <w:lang w:val="uk-UA" w:eastAsia="ru-RU"/>
        </w:rPr>
        <w:br/>
      </w:r>
      <w:r w:rsidRPr="00AF4AFA">
        <w:rPr>
          <w:rFonts w:ascii="Times New Roman" w:hAnsi="Times New Roman"/>
          <w:bCs/>
          <w:sz w:val="28"/>
          <w:szCs w:val="28"/>
          <w:shd w:val="clear" w:color="auto" w:fill="FFFFFF"/>
          <w:lang w:val="uk-UA" w:eastAsia="ru-RU"/>
        </w:rPr>
        <w:t>за</w:t>
      </w:r>
      <w:r w:rsidR="00A46E8B">
        <w:rPr>
          <w:rFonts w:ascii="Times New Roman" w:hAnsi="Times New Roman"/>
          <w:bCs/>
          <w:sz w:val="28"/>
          <w:szCs w:val="28"/>
          <w:shd w:val="clear" w:color="auto" w:fill="FFFFFF"/>
          <w:lang w:val="uk-UA" w:eastAsia="ru-RU"/>
        </w:rPr>
        <w:t xml:space="preserve"> </w:t>
      </w:r>
      <w:r w:rsidRPr="00AF4AFA">
        <w:rPr>
          <w:rFonts w:ascii="Times New Roman" w:hAnsi="Times New Roman"/>
          <w:bCs/>
          <w:sz w:val="28"/>
          <w:szCs w:val="28"/>
          <w:shd w:val="clear" w:color="auto" w:fill="FFFFFF"/>
          <w:lang w:val="uk-UA" w:eastAsia="ru-RU"/>
        </w:rPr>
        <w:t>№ 928/39984</w:t>
      </w:r>
      <w:r>
        <w:rPr>
          <w:rFonts w:ascii="Times New Roman" w:hAnsi="Times New Roman"/>
          <w:bCs/>
          <w:sz w:val="28"/>
          <w:szCs w:val="28"/>
          <w:shd w:val="clear" w:color="auto" w:fill="FFFFFF"/>
          <w:lang w:val="uk-UA" w:eastAsia="ru-RU"/>
        </w:rPr>
        <w:t>.</w:t>
      </w:r>
    </w:p>
    <w:p w:rsidR="00162DBD" w:rsidRPr="009222BB" w:rsidRDefault="00162DBD" w:rsidP="00162DBD">
      <w:pPr>
        <w:widowControl w:val="0"/>
        <w:rPr>
          <w:rFonts w:ascii="Times New Roman" w:hAnsi="Times New Roman"/>
          <w:bCs/>
          <w:sz w:val="28"/>
          <w:szCs w:val="28"/>
          <w:shd w:val="clear" w:color="auto" w:fill="FFFFFF"/>
          <w:lang w:val="uk-UA" w:eastAsia="ru-RU"/>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Фінансово-економічне обґрунтування</w:t>
      </w:r>
    </w:p>
    <w:p w:rsidR="00162DBD" w:rsidRPr="009222BB" w:rsidRDefault="00162DBD" w:rsidP="00CF6AB3">
      <w:pPr>
        <w:rPr>
          <w:rFonts w:ascii="Times New Roman" w:hAnsi="Times New Roman"/>
          <w:sz w:val="28"/>
          <w:szCs w:val="28"/>
          <w:lang w:val="uk-UA" w:eastAsia="uk-UA"/>
        </w:rPr>
      </w:pPr>
      <w:r w:rsidRPr="009222BB">
        <w:rPr>
          <w:rFonts w:ascii="Times New Roman" w:hAnsi="Times New Roman"/>
          <w:sz w:val="28"/>
          <w:szCs w:val="28"/>
          <w:lang w:val="uk-UA" w:eastAsia="uk-UA"/>
        </w:rPr>
        <w:t xml:space="preserve">Реалізація </w:t>
      </w:r>
      <w:r w:rsidR="00A84E37" w:rsidRPr="009222BB">
        <w:rPr>
          <w:rFonts w:ascii="Times New Roman" w:hAnsi="Times New Roman"/>
          <w:sz w:val="28"/>
          <w:szCs w:val="28"/>
          <w:lang w:val="uk-UA" w:eastAsia="uk-UA"/>
        </w:rPr>
        <w:t xml:space="preserve">проєкту </w:t>
      </w:r>
      <w:r w:rsidRPr="009222BB">
        <w:rPr>
          <w:rFonts w:ascii="Times New Roman" w:hAnsi="Times New Roman"/>
          <w:sz w:val="28"/>
          <w:szCs w:val="28"/>
          <w:lang w:val="uk-UA" w:eastAsia="uk-UA"/>
        </w:rPr>
        <w:t>акта не потребує додаткових видатків з д</w:t>
      </w:r>
      <w:r w:rsidR="00CF6AB3" w:rsidRPr="009222BB">
        <w:rPr>
          <w:rFonts w:ascii="Times New Roman" w:hAnsi="Times New Roman"/>
          <w:sz w:val="28"/>
          <w:szCs w:val="28"/>
          <w:lang w:val="uk-UA" w:eastAsia="uk-UA"/>
        </w:rPr>
        <w:t>ержавного чи місцевих бюджетів.</w:t>
      </w:r>
    </w:p>
    <w:p w:rsidR="00162DBD" w:rsidRPr="009222BB" w:rsidRDefault="00162DBD" w:rsidP="00162DBD">
      <w:pPr>
        <w:rPr>
          <w:rFonts w:ascii="Times New Roman" w:hAnsi="Times New Roman"/>
          <w:sz w:val="28"/>
          <w:szCs w:val="28"/>
          <w:lang w:val="uk-UA" w:eastAsia="uk-UA"/>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Позиція заінтересованих сторін</w:t>
      </w:r>
    </w:p>
    <w:p w:rsidR="00CF6AB3" w:rsidRPr="009222BB" w:rsidRDefault="00CF6AB3" w:rsidP="00CF6AB3">
      <w:pPr>
        <w:pStyle w:val="a4"/>
        <w:ind w:firstLine="567"/>
        <w:jc w:val="both"/>
        <w:rPr>
          <w:rFonts w:ascii="Times New Roman" w:hAnsi="Times New Roman"/>
          <w:sz w:val="28"/>
          <w:szCs w:val="28"/>
        </w:rPr>
      </w:pPr>
      <w:r w:rsidRPr="009222BB">
        <w:rPr>
          <w:rFonts w:ascii="Times New Roman" w:hAnsi="Times New Roman"/>
          <w:sz w:val="28"/>
          <w:szCs w:val="28"/>
        </w:rPr>
        <w:t xml:space="preserve">Публічні консультації проводяться відповідно до </w:t>
      </w:r>
      <w:hyperlink r:id="rId7" w:anchor="n30" w:tgtFrame="_blank" w:history="1">
        <w:r w:rsidRPr="009222BB">
          <w:rPr>
            <w:rFonts w:ascii="Times New Roman" w:hAnsi="Times New Roman"/>
            <w:sz w:val="28"/>
            <w:szCs w:val="28"/>
          </w:rPr>
          <w:t>Порядку проведення консультацій з громадськістю з питань формування та реалізації державної політики</w:t>
        </w:r>
      </w:hyperlink>
      <w:r w:rsidRPr="009222BB">
        <w:rPr>
          <w:rFonts w:ascii="Times New Roman" w:hAnsi="Times New Roman"/>
          <w:sz w:val="28"/>
          <w:szCs w:val="28"/>
        </w:rPr>
        <w:t xml:space="preserve">, затвердженого постановою Кабінету Міністрів України </w:t>
      </w:r>
      <w:r w:rsidRPr="009222BB">
        <w:rPr>
          <w:rFonts w:ascii="Times New Roman" w:hAnsi="Times New Roman"/>
          <w:sz w:val="28"/>
          <w:szCs w:val="28"/>
        </w:rPr>
        <w:br/>
        <w:t>від 03 листопада 2010 року № 996, шляхом отримання та аналізу пропозицій і зауважень, що надходять під час публічного громадського обговорення, електронних консультацій з громадськістю.</w:t>
      </w:r>
    </w:p>
    <w:p w:rsidR="00391847" w:rsidRPr="00391847" w:rsidRDefault="00391847" w:rsidP="00391847">
      <w:pPr>
        <w:ind w:left="17" w:firstLine="612"/>
        <w:rPr>
          <w:rFonts w:ascii="Times New Roman" w:hAnsi="Times New Roman"/>
          <w:sz w:val="28"/>
          <w:szCs w:val="28"/>
          <w:lang w:val="uk-UA"/>
        </w:rPr>
      </w:pPr>
      <w:r w:rsidRPr="00391847">
        <w:rPr>
          <w:rFonts w:ascii="Times New Roman" w:hAnsi="Times New Roman"/>
          <w:sz w:val="28"/>
          <w:szCs w:val="28"/>
          <w:lang w:val="uk-UA"/>
        </w:rPr>
        <w:t>Проєкт акта не стосується питань функціонування місцевого самоврядування, прав та інтересів територіальних громад, місцевого та регіонального розвитку, соціально-трудової сфери, прав осіб з інвалідністю, функціонування і застосування української мови як державної та, відповідно, позиція уповноважених представників всеукраїнських асоціацій органів місцевого самоврядування чи відповідних органів місцевого самоврядування, уповноважених представників всеукраїнських профспілок, їх об’єднань та всеукраїнських об’єднань організацій роботодавців, Урядового уповноваженого з прав осіб з інвалідністю та всеукраїнських громадських організацій осіб з інвалідністю, їх спілок, Уповноваженого із захисту державної мови не потребується.</w:t>
      </w:r>
    </w:p>
    <w:p w:rsidR="00391847" w:rsidRPr="00391847" w:rsidRDefault="00391847" w:rsidP="00391847">
      <w:pPr>
        <w:ind w:left="17" w:firstLine="612"/>
        <w:rPr>
          <w:rFonts w:ascii="Times New Roman" w:hAnsi="Times New Roman"/>
          <w:sz w:val="28"/>
          <w:szCs w:val="28"/>
          <w:lang w:val="uk-UA"/>
        </w:rPr>
      </w:pPr>
      <w:r w:rsidRPr="00391847">
        <w:rPr>
          <w:rFonts w:ascii="Times New Roman" w:hAnsi="Times New Roman"/>
          <w:sz w:val="28"/>
          <w:szCs w:val="28"/>
          <w:lang w:val="uk-UA"/>
        </w:rPr>
        <w:t>Проєкт акта не стосується сфери наукової та науково-технічної діяльності та не потребує розгляду Науковим комітетом Національної ради з питань розвитку науки і технологій.</w:t>
      </w:r>
    </w:p>
    <w:p w:rsidR="00391847" w:rsidRPr="00391847" w:rsidRDefault="00391847" w:rsidP="00391847">
      <w:pPr>
        <w:ind w:right="142"/>
        <w:rPr>
          <w:rFonts w:ascii="Times New Roman" w:hAnsi="Times New Roman"/>
          <w:sz w:val="28"/>
          <w:szCs w:val="28"/>
          <w:lang w:val="uk-UA" w:eastAsia="ru-RU"/>
        </w:rPr>
      </w:pPr>
      <w:r w:rsidRPr="00391847">
        <w:rPr>
          <w:rFonts w:ascii="Times New Roman" w:hAnsi="Times New Roman"/>
          <w:sz w:val="28"/>
          <w:szCs w:val="28"/>
          <w:lang w:val="uk-UA" w:eastAsia="ru-RU"/>
        </w:rPr>
        <w:t xml:space="preserve">Проєкт акта з метою забезпечення громадського обговорення розміщено на офіційному вебсайті Держгеонадр </w:t>
      </w:r>
      <w:hyperlink r:id="rId8" w:history="1">
        <w:r w:rsidRPr="00EF354D">
          <w:rPr>
            <w:rStyle w:val="a3"/>
            <w:rFonts w:ascii="Times New Roman" w:hAnsi="Times New Roman"/>
            <w:sz w:val="28"/>
            <w:szCs w:val="28"/>
            <w:lang w:val="uk-UA" w:eastAsia="ru-RU"/>
          </w:rPr>
          <w:t>http://www.geo.gov.ua/</w:t>
        </w:r>
      </w:hyperlink>
      <w:r>
        <w:rPr>
          <w:rFonts w:ascii="Times New Roman" w:hAnsi="Times New Roman"/>
          <w:sz w:val="28"/>
          <w:szCs w:val="28"/>
          <w:lang w:val="uk-UA" w:eastAsia="ru-RU"/>
        </w:rPr>
        <w:t xml:space="preserve">. </w:t>
      </w:r>
    </w:p>
    <w:p w:rsidR="005633F4" w:rsidRPr="009222BB" w:rsidRDefault="005633F4" w:rsidP="00162DBD">
      <w:pPr>
        <w:pStyle w:val="rvps6"/>
        <w:shd w:val="clear" w:color="auto" w:fill="FFFFFF"/>
        <w:spacing w:before="0" w:beforeAutospacing="0" w:after="0" w:afterAutospacing="0"/>
        <w:ind w:firstLine="567"/>
        <w:jc w:val="both"/>
        <w:rPr>
          <w:sz w:val="28"/>
          <w:szCs w:val="28"/>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Оцінка відповідності</w:t>
      </w:r>
    </w:p>
    <w:p w:rsidR="00627D7F" w:rsidRDefault="00627D7F" w:rsidP="00162DBD">
      <w:pPr>
        <w:pStyle w:val="rvps6"/>
        <w:shd w:val="clear" w:color="auto" w:fill="FFFFFF"/>
        <w:spacing w:before="0" w:beforeAutospacing="0" w:after="0" w:afterAutospacing="0"/>
        <w:ind w:firstLine="567"/>
        <w:jc w:val="both"/>
        <w:rPr>
          <w:sz w:val="28"/>
        </w:rPr>
      </w:pPr>
      <w:r w:rsidRPr="009222BB">
        <w:rPr>
          <w:sz w:val="28"/>
        </w:rPr>
        <w:t xml:space="preserve">Положення проєкту </w:t>
      </w:r>
      <w:r w:rsidR="00A84E37" w:rsidRPr="009222BB">
        <w:rPr>
          <w:sz w:val="28"/>
        </w:rPr>
        <w:t>акта</w:t>
      </w:r>
      <w:r w:rsidRPr="009222BB">
        <w:rPr>
          <w:sz w:val="28"/>
        </w:rPr>
        <w:t xml:space="preserve"> не стосуються зобов’язань України у сфері європейської інтеграції.</w:t>
      </w:r>
    </w:p>
    <w:p w:rsidR="009D68F9" w:rsidRDefault="009D68F9" w:rsidP="00162DBD">
      <w:pPr>
        <w:pStyle w:val="rvps6"/>
        <w:shd w:val="clear" w:color="auto" w:fill="FFFFFF"/>
        <w:spacing w:before="0" w:beforeAutospacing="0" w:after="0" w:afterAutospacing="0"/>
        <w:ind w:firstLine="567"/>
        <w:jc w:val="both"/>
        <w:rPr>
          <w:sz w:val="28"/>
        </w:rPr>
      </w:pPr>
      <w:r w:rsidRPr="009D68F9">
        <w:rPr>
          <w:sz w:val="28"/>
        </w:rPr>
        <w:t>Проєкт акта не містить норм, що порушують права та свободи, гарантовані Конвенцією про захист прав людини і основоположних свобод.</w:t>
      </w:r>
    </w:p>
    <w:p w:rsidR="009D68F9" w:rsidRPr="009222BB" w:rsidRDefault="009D68F9" w:rsidP="009D68F9">
      <w:pPr>
        <w:pStyle w:val="rvps6"/>
        <w:shd w:val="clear" w:color="auto" w:fill="FFFFFF"/>
        <w:spacing w:before="0" w:beforeAutospacing="0" w:after="0" w:afterAutospacing="0"/>
        <w:ind w:firstLine="567"/>
        <w:jc w:val="both"/>
        <w:rPr>
          <w:sz w:val="28"/>
        </w:rPr>
      </w:pPr>
      <w:r w:rsidRPr="009222BB">
        <w:rPr>
          <w:sz w:val="28"/>
        </w:rPr>
        <w:t xml:space="preserve">У проєкті </w:t>
      </w:r>
      <w:r>
        <w:rPr>
          <w:sz w:val="28"/>
        </w:rPr>
        <w:t>акта</w:t>
      </w:r>
      <w:r w:rsidRPr="009222BB">
        <w:rPr>
          <w:sz w:val="28"/>
        </w:rPr>
        <w:t xml:space="preserve"> відсутні положення, які порушують принципи забезпечення рівних прав та можливостей жінок і чоловіків. Проєкт </w:t>
      </w:r>
      <w:r>
        <w:rPr>
          <w:sz w:val="28"/>
        </w:rPr>
        <w:t>акта</w:t>
      </w:r>
      <w:r w:rsidRPr="009222BB">
        <w:rPr>
          <w:sz w:val="28"/>
        </w:rPr>
        <w:t xml:space="preserve"> матиме однаковий вплив на представників обох статей.</w:t>
      </w:r>
    </w:p>
    <w:p w:rsidR="009D68F9" w:rsidRPr="009222BB" w:rsidRDefault="009D68F9" w:rsidP="009D68F9">
      <w:pPr>
        <w:pStyle w:val="rvps6"/>
        <w:shd w:val="clear" w:color="auto" w:fill="FFFFFF"/>
        <w:spacing w:before="0" w:beforeAutospacing="0" w:after="0" w:afterAutospacing="0"/>
        <w:ind w:firstLine="567"/>
        <w:jc w:val="both"/>
        <w:rPr>
          <w:sz w:val="28"/>
        </w:rPr>
      </w:pPr>
      <w:r>
        <w:rPr>
          <w:sz w:val="28"/>
        </w:rPr>
        <w:t>У проєкті акта</w:t>
      </w:r>
      <w:r w:rsidRPr="009222BB">
        <w:rPr>
          <w:sz w:val="28"/>
        </w:rPr>
        <w:t xml:space="preserve"> відсутні правила і процедури, які можуть містити ризики вчинення корупційних правопорушень. Проєкт </w:t>
      </w:r>
      <w:r>
        <w:rPr>
          <w:sz w:val="28"/>
        </w:rPr>
        <w:t>акта</w:t>
      </w:r>
      <w:r w:rsidRPr="009222BB">
        <w:rPr>
          <w:sz w:val="28"/>
        </w:rPr>
        <w:t xml:space="preserve"> не потребує проведення громадської антикорупційної експертизи.</w:t>
      </w:r>
    </w:p>
    <w:p w:rsidR="00627D7F" w:rsidRPr="009222BB" w:rsidRDefault="00627D7F" w:rsidP="00162DBD">
      <w:pPr>
        <w:pStyle w:val="rvps6"/>
        <w:shd w:val="clear" w:color="auto" w:fill="FFFFFF"/>
        <w:spacing w:before="0" w:beforeAutospacing="0" w:after="0" w:afterAutospacing="0"/>
        <w:ind w:firstLine="567"/>
        <w:jc w:val="both"/>
        <w:rPr>
          <w:sz w:val="28"/>
        </w:rPr>
      </w:pPr>
      <w:r w:rsidRPr="009222BB">
        <w:rPr>
          <w:sz w:val="28"/>
        </w:rPr>
        <w:t xml:space="preserve">У проєкті </w:t>
      </w:r>
      <w:r w:rsidR="008D69DE">
        <w:rPr>
          <w:sz w:val="28"/>
        </w:rPr>
        <w:t>акта</w:t>
      </w:r>
      <w:r w:rsidRPr="009222BB">
        <w:rPr>
          <w:sz w:val="28"/>
        </w:rPr>
        <w:t xml:space="preserve"> відсутні положення, які містять озн</w:t>
      </w:r>
      <w:r w:rsidR="008D69DE">
        <w:rPr>
          <w:sz w:val="28"/>
        </w:rPr>
        <w:t>аки дискримінації. Проєкт акта</w:t>
      </w:r>
      <w:r w:rsidRPr="009222BB">
        <w:rPr>
          <w:sz w:val="28"/>
        </w:rPr>
        <w:t xml:space="preserve"> не потребує проведення громадської антидискримінаційної експертизи.</w:t>
      </w:r>
    </w:p>
    <w:p w:rsidR="00627D7F" w:rsidRPr="009222BB" w:rsidRDefault="00627D7F" w:rsidP="00162DBD">
      <w:pPr>
        <w:pStyle w:val="rvps6"/>
        <w:shd w:val="clear" w:color="auto" w:fill="FFFFFF"/>
        <w:spacing w:before="0" w:beforeAutospacing="0" w:after="0" w:afterAutospacing="0"/>
        <w:ind w:firstLine="567"/>
        <w:jc w:val="both"/>
        <w:rPr>
          <w:bCs/>
          <w:iCs/>
          <w:spacing w:val="2"/>
          <w:sz w:val="28"/>
          <w:szCs w:val="28"/>
          <w:shd w:val="clear" w:color="auto" w:fill="FFFFFF"/>
        </w:rPr>
      </w:pPr>
    </w:p>
    <w:p w:rsidR="00162DBD" w:rsidRPr="009222BB" w:rsidRDefault="00162DBD" w:rsidP="00162DBD">
      <w:pPr>
        <w:pStyle w:val="40"/>
        <w:numPr>
          <w:ilvl w:val="0"/>
          <w:numId w:val="1"/>
        </w:numPr>
        <w:shd w:val="clear" w:color="auto" w:fill="auto"/>
        <w:tabs>
          <w:tab w:val="left" w:pos="878"/>
        </w:tabs>
        <w:spacing w:before="0" w:after="0" w:line="240" w:lineRule="auto"/>
        <w:rPr>
          <w:color w:val="000000"/>
          <w:sz w:val="28"/>
          <w:szCs w:val="28"/>
          <w:lang w:eastAsia="uk-UA"/>
        </w:rPr>
      </w:pPr>
      <w:r w:rsidRPr="009222BB">
        <w:rPr>
          <w:color w:val="000000"/>
          <w:sz w:val="28"/>
          <w:szCs w:val="28"/>
          <w:lang w:eastAsia="uk-UA"/>
        </w:rPr>
        <w:t>Прогноз результатів</w:t>
      </w:r>
    </w:p>
    <w:p w:rsidR="00D214DC" w:rsidRPr="009222BB" w:rsidRDefault="00D214DC" w:rsidP="00162DBD">
      <w:pPr>
        <w:rPr>
          <w:rFonts w:ascii="Times New Roman" w:hAnsi="Times New Roman"/>
          <w:sz w:val="28"/>
          <w:szCs w:val="28"/>
          <w:lang w:val="uk-UA"/>
        </w:rPr>
      </w:pPr>
      <w:r w:rsidRPr="009222BB">
        <w:rPr>
          <w:rFonts w:ascii="Times New Roman" w:hAnsi="Times New Roman"/>
          <w:sz w:val="28"/>
          <w:szCs w:val="28"/>
          <w:lang w:val="uk-UA"/>
        </w:rPr>
        <w:t xml:space="preserve">Прийняття проєкту </w:t>
      </w:r>
      <w:r w:rsidR="004B4DEA" w:rsidRPr="009222BB">
        <w:rPr>
          <w:rFonts w:ascii="Times New Roman" w:hAnsi="Times New Roman"/>
          <w:sz w:val="28"/>
          <w:szCs w:val="28"/>
          <w:lang w:val="uk-UA"/>
        </w:rPr>
        <w:t>акта</w:t>
      </w:r>
      <w:r w:rsidRPr="009222BB">
        <w:rPr>
          <w:rFonts w:ascii="Times New Roman" w:hAnsi="Times New Roman"/>
          <w:sz w:val="28"/>
          <w:szCs w:val="28"/>
          <w:lang w:val="uk-UA"/>
        </w:rPr>
        <w:t xml:space="preserve"> сприятиме подальшому розвитку видобувної галузі</w:t>
      </w:r>
      <w:r w:rsidR="007D36D2">
        <w:rPr>
          <w:rFonts w:ascii="Times New Roman" w:hAnsi="Times New Roman"/>
          <w:sz w:val="28"/>
          <w:szCs w:val="28"/>
          <w:lang w:val="uk-UA"/>
        </w:rPr>
        <w:t xml:space="preserve">, зокрема і </w:t>
      </w:r>
      <w:r w:rsidRPr="009222BB">
        <w:rPr>
          <w:rFonts w:ascii="Times New Roman" w:hAnsi="Times New Roman"/>
          <w:sz w:val="28"/>
          <w:szCs w:val="28"/>
          <w:lang w:val="uk-UA"/>
        </w:rPr>
        <w:t xml:space="preserve">в умовах воєнного стану та сприятиме </w:t>
      </w:r>
      <w:r w:rsidR="009D68F9" w:rsidRPr="009D68F9">
        <w:rPr>
          <w:rFonts w:ascii="Times New Roman" w:hAnsi="Times New Roman"/>
          <w:sz w:val="28"/>
          <w:szCs w:val="28"/>
          <w:lang w:val="uk-UA"/>
        </w:rPr>
        <w:t>якомога швидшому відновленню об’єктів нафтогазовидобування, які зазнали ураження чи пошкодження у зв’язку зі збройною агресією Російської Федерації, а також забезпечення стабільного функціонування енергетичного сектору держави</w:t>
      </w:r>
      <w:r w:rsidRPr="009222BB">
        <w:rPr>
          <w:rFonts w:ascii="Times New Roman" w:hAnsi="Times New Roman"/>
          <w:sz w:val="28"/>
          <w:szCs w:val="28"/>
          <w:lang w:val="uk-UA"/>
        </w:rPr>
        <w:t>.</w:t>
      </w:r>
    </w:p>
    <w:p w:rsidR="004B4DEA" w:rsidRDefault="004B4DEA" w:rsidP="004B4DEA">
      <w:pPr>
        <w:widowControl w:val="0"/>
        <w:tabs>
          <w:tab w:val="left" w:pos="0"/>
        </w:tabs>
        <w:ind w:right="102"/>
        <w:rPr>
          <w:rFonts w:ascii="Times New Roman" w:hAnsi="Times New Roman"/>
          <w:sz w:val="28"/>
          <w:szCs w:val="28"/>
          <w:lang w:val="uk-UA"/>
        </w:rPr>
      </w:pPr>
      <w:r w:rsidRPr="009222BB">
        <w:rPr>
          <w:rFonts w:ascii="Times New Roman" w:hAnsi="Times New Roman"/>
          <w:sz w:val="28"/>
          <w:szCs w:val="28"/>
          <w:lang w:val="uk-UA"/>
        </w:rPr>
        <w:t>Реалізація проєкту акта забезпечить врегулювання відносин у сфері раціонального та комплексного використання родовищ вуглеводнів у процесі дослідно-промислової розробки, а також отримання усієї необхідної інформації про родовище вуглеводнів, яка буде за повнотою та якістю достатньою як для детальної геолого-економічної оцінки, техніко-економічного обґрунтування постійних кондицій, так і для складання проєкту промислової розробки родовища.</w:t>
      </w:r>
    </w:p>
    <w:p w:rsidR="009305DF" w:rsidRDefault="009305DF" w:rsidP="009305DF">
      <w:pPr>
        <w:widowControl w:val="0"/>
        <w:tabs>
          <w:tab w:val="left" w:pos="0"/>
        </w:tabs>
        <w:ind w:right="102"/>
        <w:rPr>
          <w:rFonts w:ascii="Times New Roman" w:hAnsi="Times New Roman"/>
          <w:sz w:val="28"/>
          <w:szCs w:val="28"/>
          <w:lang w:val="uk-UA"/>
        </w:rPr>
      </w:pPr>
      <w:r w:rsidRPr="009305DF">
        <w:rPr>
          <w:rFonts w:ascii="Times New Roman" w:hAnsi="Times New Roman"/>
          <w:sz w:val="28"/>
          <w:szCs w:val="28"/>
          <w:lang w:val="uk-UA"/>
        </w:rPr>
        <w:t xml:space="preserve">Прийняття </w:t>
      </w:r>
      <w:r>
        <w:rPr>
          <w:rFonts w:ascii="Times New Roman" w:hAnsi="Times New Roman"/>
          <w:sz w:val="28"/>
          <w:szCs w:val="28"/>
          <w:lang w:val="uk-UA"/>
        </w:rPr>
        <w:t xml:space="preserve">проєкту </w:t>
      </w:r>
      <w:r w:rsidRPr="009305DF">
        <w:rPr>
          <w:rFonts w:ascii="Times New Roman" w:hAnsi="Times New Roman"/>
          <w:sz w:val="28"/>
          <w:szCs w:val="28"/>
          <w:lang w:val="uk-UA"/>
        </w:rPr>
        <w:t xml:space="preserve">акта </w:t>
      </w:r>
      <w:r>
        <w:rPr>
          <w:rFonts w:ascii="Times New Roman" w:hAnsi="Times New Roman"/>
          <w:sz w:val="28"/>
          <w:szCs w:val="28"/>
          <w:lang w:val="uk-UA"/>
        </w:rPr>
        <w:t xml:space="preserve">також </w:t>
      </w:r>
      <w:r w:rsidRPr="009305DF">
        <w:rPr>
          <w:rFonts w:ascii="Times New Roman" w:hAnsi="Times New Roman"/>
          <w:sz w:val="28"/>
          <w:szCs w:val="28"/>
          <w:lang w:val="uk-UA"/>
        </w:rPr>
        <w:t>забезпечить запровадження обов’язкового механізму</w:t>
      </w:r>
      <w:r>
        <w:rPr>
          <w:rFonts w:ascii="Times New Roman" w:hAnsi="Times New Roman"/>
          <w:sz w:val="28"/>
          <w:szCs w:val="28"/>
          <w:lang w:val="uk-UA"/>
        </w:rPr>
        <w:t xml:space="preserve"> </w:t>
      </w:r>
      <w:r w:rsidRPr="009305DF">
        <w:rPr>
          <w:rFonts w:ascii="Times New Roman" w:hAnsi="Times New Roman"/>
          <w:sz w:val="28"/>
          <w:szCs w:val="28"/>
          <w:lang w:val="uk-UA"/>
        </w:rPr>
        <w:t>координації та контролю між оператором ПСГ і видобувними підприємствами</w:t>
      </w:r>
      <w:r>
        <w:rPr>
          <w:rFonts w:ascii="Times New Roman" w:hAnsi="Times New Roman"/>
          <w:sz w:val="28"/>
          <w:szCs w:val="28"/>
          <w:lang w:val="uk-UA"/>
        </w:rPr>
        <w:t xml:space="preserve"> </w:t>
      </w:r>
      <w:r w:rsidRPr="009305DF">
        <w:rPr>
          <w:rFonts w:ascii="Times New Roman" w:hAnsi="Times New Roman"/>
          <w:sz w:val="28"/>
          <w:szCs w:val="28"/>
          <w:lang w:val="uk-UA"/>
        </w:rPr>
        <w:t>у зонах їх взаємного впливу та сприятиме підвищенню безпеки та надійності</w:t>
      </w:r>
      <w:r>
        <w:rPr>
          <w:rFonts w:ascii="Times New Roman" w:hAnsi="Times New Roman"/>
          <w:sz w:val="28"/>
          <w:szCs w:val="28"/>
          <w:lang w:val="uk-UA"/>
        </w:rPr>
        <w:t xml:space="preserve"> </w:t>
      </w:r>
      <w:r w:rsidRPr="009305DF">
        <w:rPr>
          <w:rFonts w:ascii="Times New Roman" w:hAnsi="Times New Roman"/>
          <w:sz w:val="28"/>
          <w:szCs w:val="28"/>
          <w:lang w:val="uk-UA"/>
        </w:rPr>
        <w:t>експлуатації ПСГ і зменшенню ризиків порушення їх герметичності.</w:t>
      </w:r>
    </w:p>
    <w:p w:rsidR="009D68F9" w:rsidRDefault="009D68F9" w:rsidP="004B4DEA">
      <w:pPr>
        <w:widowControl w:val="0"/>
        <w:tabs>
          <w:tab w:val="left" w:pos="0"/>
        </w:tabs>
        <w:ind w:right="102"/>
        <w:rPr>
          <w:rFonts w:ascii="Times New Roman" w:hAnsi="Times New Roman"/>
          <w:sz w:val="28"/>
          <w:szCs w:val="28"/>
          <w:lang w:val="uk-UA"/>
        </w:rPr>
      </w:pPr>
      <w:r w:rsidRPr="009D68F9">
        <w:rPr>
          <w:rFonts w:ascii="Times New Roman" w:hAnsi="Times New Roman"/>
          <w:sz w:val="28"/>
          <w:szCs w:val="28"/>
          <w:lang w:val="uk-UA"/>
        </w:rPr>
        <w:t>Реалізація наказу не матиме впливу на ринкове середовище, забезпечення захисту прав та інтересів суб’єктів господарювання, громадян і держави; розвиток регіонів, підвищення чи зниження спроможності територіальних громад; ринок праці, рівень зайнятості населення; громадське здоров’я, покращення чи погіршення стану здоров’я населення або його окремих груп; екологію та навколишнє природне середовище, обсяг природних ресурсів, рівень забруднення атмосферного повітря, води, земель, зокрема забруднення утвореними відходами, інші суспільні відносини.</w:t>
      </w:r>
    </w:p>
    <w:p w:rsidR="00A46E8B" w:rsidRPr="009B2A05" w:rsidRDefault="00A46E8B" w:rsidP="004B4DEA">
      <w:pPr>
        <w:widowControl w:val="0"/>
        <w:tabs>
          <w:tab w:val="left" w:pos="0"/>
        </w:tabs>
        <w:ind w:right="102"/>
        <w:rPr>
          <w:rFonts w:ascii="Times New Roman" w:hAnsi="Times New Roman"/>
          <w:sz w:val="28"/>
          <w:szCs w:val="28"/>
          <w:lang w:val="uk-UA"/>
        </w:rPr>
      </w:pPr>
    </w:p>
    <w:p w:rsidR="00432A7B" w:rsidRPr="00432A7B" w:rsidRDefault="00432A7B" w:rsidP="004B4DEA">
      <w:pPr>
        <w:widowControl w:val="0"/>
        <w:tabs>
          <w:tab w:val="left" w:pos="0"/>
        </w:tabs>
        <w:ind w:right="102"/>
        <w:rPr>
          <w:rFonts w:ascii="Times New Roman" w:hAnsi="Times New Roman"/>
          <w:sz w:val="28"/>
          <w:szCs w:val="28"/>
        </w:rPr>
      </w:pPr>
      <w:r w:rsidRPr="00432A7B">
        <w:rPr>
          <w:rFonts w:ascii="Times New Roman" w:hAnsi="Times New Roman"/>
          <w:sz w:val="28"/>
          <w:szCs w:val="28"/>
          <w:lang w:val="uk-UA" w:eastAsia="ru-RU"/>
        </w:rPr>
        <w:t>Прогноз впливу реалізації проєкту акта на ключові інтереси заінтересованих сторін:</w:t>
      </w:r>
    </w:p>
    <w:p w:rsidR="0061306C" w:rsidRPr="009222BB" w:rsidRDefault="0061306C" w:rsidP="004B4DEA">
      <w:pPr>
        <w:widowControl w:val="0"/>
        <w:tabs>
          <w:tab w:val="left" w:pos="0"/>
        </w:tabs>
        <w:ind w:right="102"/>
        <w:rPr>
          <w:rFonts w:ascii="Times New Roman" w:hAnsi="Times New Roman"/>
          <w:sz w:val="28"/>
          <w:szCs w:val="28"/>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 w:type="dxa"/>
          <w:left w:w="12" w:type="dxa"/>
          <w:bottom w:w="12" w:type="dxa"/>
          <w:right w:w="12" w:type="dxa"/>
        </w:tblCellMar>
        <w:tblLook w:val="04A0" w:firstRow="1" w:lastRow="0" w:firstColumn="1" w:lastColumn="0" w:noHBand="0" w:noVBand="1"/>
      </w:tblPr>
      <w:tblGrid>
        <w:gridCol w:w="2280"/>
        <w:gridCol w:w="2694"/>
        <w:gridCol w:w="4688"/>
      </w:tblGrid>
      <w:tr w:rsidR="0080660A" w:rsidRPr="0080660A" w:rsidTr="00011FAB">
        <w:trPr>
          <w:jc w:val="center"/>
        </w:trPr>
        <w:tc>
          <w:tcPr>
            <w:tcW w:w="1180" w:type="pct"/>
            <w:vAlign w:val="center"/>
            <w:hideMark/>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Заінтересована сторона</w:t>
            </w:r>
          </w:p>
        </w:tc>
        <w:tc>
          <w:tcPr>
            <w:tcW w:w="1394" w:type="pct"/>
            <w:vAlign w:val="center"/>
            <w:hideMark/>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Вплив реалізації акта на заінтересовану сторону</w:t>
            </w:r>
          </w:p>
        </w:tc>
        <w:tc>
          <w:tcPr>
            <w:tcW w:w="2426" w:type="pct"/>
            <w:vAlign w:val="center"/>
            <w:hideMark/>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Пояснення очікуваного впливу</w:t>
            </w:r>
          </w:p>
        </w:tc>
      </w:tr>
      <w:tr w:rsidR="0080660A" w:rsidRPr="006D08A9" w:rsidTr="00011FAB">
        <w:trPr>
          <w:jc w:val="center"/>
        </w:trPr>
        <w:tc>
          <w:tcPr>
            <w:tcW w:w="1180" w:type="pct"/>
            <w:vAlign w:val="center"/>
            <w:hideMark/>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Держава</w:t>
            </w:r>
          </w:p>
        </w:tc>
        <w:tc>
          <w:tcPr>
            <w:tcW w:w="1394" w:type="pct"/>
            <w:vAlign w:val="center"/>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Позитивний</w:t>
            </w:r>
          </w:p>
        </w:tc>
        <w:tc>
          <w:tcPr>
            <w:tcW w:w="2426" w:type="pct"/>
          </w:tcPr>
          <w:p w:rsidR="00400B6F" w:rsidRDefault="001A66CC" w:rsidP="00096508">
            <w:pPr>
              <w:ind w:firstLine="0"/>
              <w:jc w:val="center"/>
              <w:rPr>
                <w:rFonts w:ascii="Times New Roman" w:hAnsi="Times New Roman"/>
                <w:sz w:val="28"/>
                <w:szCs w:val="28"/>
                <w:lang w:val="uk-UA" w:eastAsia="ru-RU"/>
              </w:rPr>
            </w:pPr>
            <w:r>
              <w:rPr>
                <w:rFonts w:ascii="Times New Roman" w:hAnsi="Times New Roman"/>
                <w:sz w:val="28"/>
                <w:szCs w:val="28"/>
                <w:lang w:val="uk-UA" w:eastAsia="ru-RU"/>
              </w:rPr>
              <w:t>Збільшення видобутку вуглеводнів сприятиме зміцненню енергетичної безпеки держави</w:t>
            </w:r>
            <w:r w:rsidR="00400B6F">
              <w:rPr>
                <w:rFonts w:ascii="Times New Roman" w:hAnsi="Times New Roman"/>
                <w:sz w:val="28"/>
                <w:szCs w:val="28"/>
                <w:lang w:val="uk-UA" w:eastAsia="ru-RU"/>
              </w:rPr>
              <w:t>.</w:t>
            </w:r>
          </w:p>
          <w:p w:rsidR="0080660A" w:rsidRDefault="006D08A9" w:rsidP="00096508">
            <w:pPr>
              <w:ind w:firstLine="0"/>
              <w:jc w:val="center"/>
              <w:rPr>
                <w:rFonts w:ascii="Times New Roman" w:hAnsi="Times New Roman"/>
                <w:sz w:val="28"/>
                <w:szCs w:val="28"/>
                <w:lang w:val="uk-UA" w:eastAsia="ru-RU"/>
              </w:rPr>
            </w:pPr>
            <w:r w:rsidRPr="006D08A9">
              <w:rPr>
                <w:rFonts w:ascii="Times New Roman" w:hAnsi="Times New Roman"/>
                <w:sz w:val="28"/>
                <w:szCs w:val="28"/>
                <w:lang w:val="uk-UA" w:eastAsia="ru-RU"/>
              </w:rPr>
              <w:t>Якомога швидше відновлення та у подальшому покращення показникі</w:t>
            </w:r>
            <w:r w:rsidR="00400B6F">
              <w:rPr>
                <w:rFonts w:ascii="Times New Roman" w:hAnsi="Times New Roman"/>
                <w:sz w:val="28"/>
                <w:szCs w:val="28"/>
                <w:lang w:val="uk-UA" w:eastAsia="ru-RU"/>
              </w:rPr>
              <w:t xml:space="preserve">в </w:t>
            </w:r>
            <w:r w:rsidRPr="006D08A9">
              <w:rPr>
                <w:rFonts w:ascii="Times New Roman" w:hAnsi="Times New Roman"/>
                <w:sz w:val="28"/>
                <w:szCs w:val="28"/>
                <w:lang w:val="uk-UA" w:eastAsia="ru-RU"/>
              </w:rPr>
              <w:t>видобутку кожного суб’єкта нафтогазовидобування, який постраждав внаслідок збройної агресій Російської Федерації, сприятиме забезпеченню стабільного функціонування енергетичного сектору держави.</w:t>
            </w:r>
          </w:p>
          <w:p w:rsidR="00400B6F" w:rsidRPr="00400B6F" w:rsidRDefault="00400B6F" w:rsidP="00400B6F">
            <w:pPr>
              <w:ind w:firstLine="0"/>
              <w:jc w:val="center"/>
              <w:rPr>
                <w:rFonts w:ascii="Times New Roman" w:hAnsi="Times New Roman"/>
                <w:sz w:val="28"/>
                <w:szCs w:val="28"/>
                <w:lang w:val="uk-UA"/>
              </w:rPr>
            </w:pPr>
            <w:r w:rsidRPr="00400B6F">
              <w:rPr>
                <w:rFonts w:ascii="Times New Roman" w:hAnsi="Times New Roman"/>
                <w:sz w:val="28"/>
                <w:szCs w:val="28"/>
                <w:lang w:val="uk-UA"/>
              </w:rPr>
              <w:t>Зниження ризиків</w:t>
            </w:r>
            <w:r>
              <w:rPr>
                <w:rFonts w:ascii="Times New Roman" w:hAnsi="Times New Roman"/>
                <w:sz w:val="28"/>
                <w:szCs w:val="28"/>
                <w:lang w:val="uk-UA"/>
              </w:rPr>
              <w:t xml:space="preserve"> </w:t>
            </w:r>
            <w:r w:rsidRPr="00400B6F">
              <w:rPr>
                <w:rFonts w:ascii="Times New Roman" w:hAnsi="Times New Roman"/>
                <w:sz w:val="28"/>
                <w:szCs w:val="28"/>
                <w:lang w:val="uk-UA"/>
              </w:rPr>
              <w:t>порушення стабільного</w:t>
            </w:r>
            <w:r>
              <w:rPr>
                <w:rFonts w:ascii="Times New Roman" w:hAnsi="Times New Roman"/>
                <w:sz w:val="28"/>
                <w:szCs w:val="28"/>
                <w:lang w:val="uk-UA"/>
              </w:rPr>
              <w:t xml:space="preserve"> </w:t>
            </w:r>
            <w:r w:rsidRPr="00400B6F">
              <w:rPr>
                <w:rFonts w:ascii="Times New Roman" w:hAnsi="Times New Roman"/>
                <w:sz w:val="28"/>
                <w:szCs w:val="28"/>
                <w:lang w:val="uk-UA"/>
              </w:rPr>
              <w:t>функціонування</w:t>
            </w:r>
          </w:p>
          <w:p w:rsidR="00400B6F" w:rsidRPr="00400B6F" w:rsidRDefault="00400B6F" w:rsidP="00400B6F">
            <w:pPr>
              <w:ind w:firstLine="0"/>
              <w:jc w:val="center"/>
              <w:rPr>
                <w:rFonts w:ascii="Times New Roman" w:hAnsi="Times New Roman"/>
                <w:sz w:val="28"/>
                <w:szCs w:val="28"/>
                <w:lang w:val="uk-UA"/>
              </w:rPr>
            </w:pPr>
            <w:r w:rsidRPr="00400B6F">
              <w:rPr>
                <w:rFonts w:ascii="Times New Roman" w:hAnsi="Times New Roman"/>
                <w:sz w:val="28"/>
                <w:szCs w:val="28"/>
                <w:lang w:val="uk-UA"/>
              </w:rPr>
              <w:t>підземних сховищ газу</w:t>
            </w:r>
            <w:r>
              <w:rPr>
                <w:rFonts w:ascii="Times New Roman" w:hAnsi="Times New Roman"/>
                <w:sz w:val="28"/>
                <w:szCs w:val="28"/>
                <w:lang w:val="uk-UA"/>
              </w:rPr>
              <w:t>, з</w:t>
            </w:r>
            <w:r w:rsidRPr="00400B6F">
              <w:rPr>
                <w:rFonts w:ascii="Times New Roman" w:hAnsi="Times New Roman"/>
                <w:sz w:val="28"/>
                <w:szCs w:val="28"/>
                <w:lang w:val="uk-UA"/>
              </w:rPr>
              <w:t>абезпечення</w:t>
            </w:r>
          </w:p>
          <w:p w:rsidR="00400B6F" w:rsidRPr="001A66CC" w:rsidRDefault="00400B6F" w:rsidP="00400B6F">
            <w:pPr>
              <w:ind w:firstLine="0"/>
              <w:jc w:val="center"/>
              <w:rPr>
                <w:rFonts w:ascii="Times New Roman" w:hAnsi="Times New Roman"/>
                <w:sz w:val="28"/>
                <w:szCs w:val="28"/>
                <w:lang w:val="uk-UA"/>
              </w:rPr>
            </w:pPr>
            <w:r w:rsidRPr="00400B6F">
              <w:rPr>
                <w:rFonts w:ascii="Times New Roman" w:hAnsi="Times New Roman"/>
                <w:sz w:val="28"/>
                <w:szCs w:val="28"/>
                <w:lang w:val="uk-UA"/>
              </w:rPr>
              <w:t>превентивного</w:t>
            </w:r>
            <w:r>
              <w:rPr>
                <w:rFonts w:ascii="Times New Roman" w:hAnsi="Times New Roman"/>
                <w:sz w:val="28"/>
                <w:szCs w:val="28"/>
                <w:lang w:val="uk-UA"/>
              </w:rPr>
              <w:t xml:space="preserve"> </w:t>
            </w:r>
            <w:r w:rsidRPr="00400B6F">
              <w:rPr>
                <w:rFonts w:ascii="Times New Roman" w:hAnsi="Times New Roman"/>
                <w:sz w:val="28"/>
                <w:szCs w:val="28"/>
                <w:lang w:val="uk-UA"/>
              </w:rPr>
              <w:t>контролю за впливом</w:t>
            </w:r>
            <w:r>
              <w:rPr>
                <w:rFonts w:ascii="Times New Roman" w:hAnsi="Times New Roman"/>
                <w:sz w:val="28"/>
                <w:szCs w:val="28"/>
                <w:lang w:val="uk-UA"/>
              </w:rPr>
              <w:t xml:space="preserve"> </w:t>
            </w:r>
            <w:r w:rsidRPr="00400B6F">
              <w:rPr>
                <w:rFonts w:ascii="Times New Roman" w:hAnsi="Times New Roman"/>
                <w:sz w:val="28"/>
                <w:szCs w:val="28"/>
                <w:lang w:val="uk-UA"/>
              </w:rPr>
              <w:t>видобувної діяльності на</w:t>
            </w:r>
            <w:r>
              <w:rPr>
                <w:rFonts w:ascii="Times New Roman" w:hAnsi="Times New Roman"/>
                <w:sz w:val="28"/>
                <w:szCs w:val="28"/>
                <w:lang w:val="uk-UA"/>
              </w:rPr>
              <w:t xml:space="preserve"> </w:t>
            </w:r>
            <w:r w:rsidRPr="00400B6F">
              <w:rPr>
                <w:rFonts w:ascii="Times New Roman" w:hAnsi="Times New Roman"/>
                <w:sz w:val="28"/>
                <w:szCs w:val="28"/>
                <w:lang w:val="uk-UA"/>
              </w:rPr>
              <w:t>об’єкти ПСГ</w:t>
            </w:r>
            <w:r>
              <w:rPr>
                <w:rFonts w:ascii="Times New Roman" w:hAnsi="Times New Roman"/>
                <w:sz w:val="28"/>
                <w:szCs w:val="28"/>
                <w:lang w:val="uk-UA"/>
              </w:rPr>
              <w:t>.</w:t>
            </w:r>
          </w:p>
        </w:tc>
      </w:tr>
      <w:tr w:rsidR="0080660A" w:rsidRPr="005633F4" w:rsidTr="00011FAB">
        <w:trPr>
          <w:jc w:val="center"/>
        </w:trPr>
        <w:tc>
          <w:tcPr>
            <w:tcW w:w="1180" w:type="pct"/>
            <w:vAlign w:val="center"/>
            <w:hideMark/>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Суб’єкти господарювання</w:t>
            </w:r>
          </w:p>
        </w:tc>
        <w:tc>
          <w:tcPr>
            <w:tcW w:w="1394" w:type="pct"/>
            <w:vAlign w:val="center"/>
          </w:tcPr>
          <w:p w:rsidR="0080660A" w:rsidRPr="001A66CC"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Позитивний</w:t>
            </w:r>
          </w:p>
        </w:tc>
        <w:tc>
          <w:tcPr>
            <w:tcW w:w="2426" w:type="pct"/>
          </w:tcPr>
          <w:p w:rsidR="0080660A" w:rsidRDefault="0080660A" w:rsidP="001A66CC">
            <w:pPr>
              <w:ind w:firstLine="0"/>
              <w:jc w:val="center"/>
              <w:rPr>
                <w:rFonts w:ascii="Times New Roman" w:hAnsi="Times New Roman"/>
                <w:sz w:val="28"/>
                <w:szCs w:val="28"/>
                <w:lang w:val="uk-UA"/>
              </w:rPr>
            </w:pPr>
            <w:r w:rsidRPr="001A66CC">
              <w:rPr>
                <w:rFonts w:ascii="Times New Roman" w:hAnsi="Times New Roman"/>
                <w:sz w:val="28"/>
                <w:szCs w:val="28"/>
                <w:lang w:val="uk-UA"/>
              </w:rPr>
              <w:t xml:space="preserve">Забезпечення </w:t>
            </w:r>
            <w:r w:rsidR="00346521">
              <w:rPr>
                <w:rFonts w:ascii="Times New Roman" w:hAnsi="Times New Roman"/>
                <w:sz w:val="28"/>
                <w:szCs w:val="28"/>
                <w:lang w:val="uk-UA"/>
              </w:rPr>
              <w:t xml:space="preserve">можливості </w:t>
            </w:r>
            <w:r w:rsidR="001A66CC">
              <w:rPr>
                <w:rFonts w:ascii="Times New Roman" w:hAnsi="Times New Roman"/>
                <w:sz w:val="28"/>
                <w:szCs w:val="28"/>
                <w:lang w:val="uk-UA"/>
              </w:rPr>
              <w:t xml:space="preserve">повноцінного геологічного вивчення та геолого-економічної оцінки запасів та ресурсів родовищ вуглеводнів </w:t>
            </w:r>
            <w:r w:rsidR="00346521">
              <w:rPr>
                <w:rFonts w:ascii="Times New Roman" w:hAnsi="Times New Roman"/>
                <w:sz w:val="28"/>
                <w:szCs w:val="28"/>
                <w:lang w:val="uk-UA"/>
              </w:rPr>
              <w:t>під час дослідно-промислової розробки</w:t>
            </w:r>
            <w:r w:rsidR="001A66CC">
              <w:rPr>
                <w:rFonts w:ascii="Times New Roman" w:hAnsi="Times New Roman"/>
                <w:sz w:val="28"/>
                <w:szCs w:val="28"/>
                <w:lang w:val="uk-UA"/>
              </w:rPr>
              <w:t>.</w:t>
            </w:r>
            <w:r w:rsidR="006D08A9">
              <w:rPr>
                <w:rFonts w:ascii="Times New Roman" w:hAnsi="Times New Roman"/>
                <w:sz w:val="28"/>
                <w:szCs w:val="28"/>
                <w:lang w:val="uk-UA"/>
              </w:rPr>
              <w:t xml:space="preserve"> </w:t>
            </w:r>
            <w:r w:rsidR="006D08A9" w:rsidRPr="006D08A9">
              <w:rPr>
                <w:rFonts w:ascii="Times New Roman" w:hAnsi="Times New Roman"/>
                <w:sz w:val="28"/>
                <w:szCs w:val="28"/>
                <w:lang w:val="uk-UA"/>
              </w:rPr>
              <w:t>Забезпечення можливості швидкого відновлення пошкоджених чи зруйнованих об’єктів нафтогазовидобутку.</w:t>
            </w:r>
          </w:p>
          <w:p w:rsidR="005D0068" w:rsidRPr="00450712" w:rsidRDefault="005D0068" w:rsidP="005D0068">
            <w:pPr>
              <w:ind w:firstLine="0"/>
              <w:jc w:val="center"/>
              <w:rPr>
                <w:rFonts w:ascii="Times New Roman" w:hAnsi="Times New Roman"/>
                <w:sz w:val="28"/>
                <w:szCs w:val="28"/>
                <w:lang w:val="uk-UA"/>
              </w:rPr>
            </w:pPr>
            <w:r w:rsidRPr="005D0068">
              <w:rPr>
                <w:rFonts w:ascii="Times New Roman" w:hAnsi="Times New Roman"/>
                <w:sz w:val="28"/>
                <w:szCs w:val="28"/>
                <w:lang w:val="uk-UA"/>
              </w:rPr>
              <w:t>Встановлення</w:t>
            </w:r>
            <w:r>
              <w:rPr>
                <w:rFonts w:ascii="Times New Roman" w:hAnsi="Times New Roman"/>
                <w:sz w:val="28"/>
                <w:szCs w:val="28"/>
                <w:lang w:val="uk-UA"/>
              </w:rPr>
              <w:t xml:space="preserve"> </w:t>
            </w:r>
            <w:r w:rsidRPr="005D0068">
              <w:rPr>
                <w:rFonts w:ascii="Times New Roman" w:hAnsi="Times New Roman"/>
                <w:sz w:val="28"/>
                <w:szCs w:val="28"/>
                <w:lang w:val="uk-UA"/>
              </w:rPr>
              <w:t>чітких та зрозумілих</w:t>
            </w:r>
            <w:r>
              <w:rPr>
                <w:rFonts w:ascii="Times New Roman" w:hAnsi="Times New Roman"/>
                <w:sz w:val="28"/>
                <w:szCs w:val="28"/>
                <w:lang w:val="uk-UA"/>
              </w:rPr>
              <w:t xml:space="preserve"> </w:t>
            </w:r>
            <w:r w:rsidRPr="005D0068">
              <w:rPr>
                <w:rFonts w:ascii="Times New Roman" w:hAnsi="Times New Roman"/>
                <w:sz w:val="28"/>
                <w:szCs w:val="28"/>
                <w:lang w:val="uk-UA"/>
              </w:rPr>
              <w:t>правил взаємодії між</w:t>
            </w:r>
            <w:r>
              <w:rPr>
                <w:rFonts w:ascii="Times New Roman" w:hAnsi="Times New Roman"/>
                <w:sz w:val="28"/>
                <w:szCs w:val="28"/>
                <w:lang w:val="uk-UA"/>
              </w:rPr>
              <w:t xml:space="preserve"> </w:t>
            </w:r>
            <w:r w:rsidRPr="005D0068">
              <w:rPr>
                <w:rFonts w:ascii="Times New Roman" w:hAnsi="Times New Roman"/>
                <w:sz w:val="28"/>
                <w:szCs w:val="28"/>
                <w:lang w:val="uk-UA"/>
              </w:rPr>
              <w:t>оператором ПСГ і</w:t>
            </w:r>
            <w:r>
              <w:rPr>
                <w:rFonts w:ascii="Times New Roman" w:hAnsi="Times New Roman"/>
                <w:sz w:val="28"/>
                <w:szCs w:val="28"/>
                <w:lang w:val="uk-UA"/>
              </w:rPr>
              <w:t xml:space="preserve"> </w:t>
            </w:r>
            <w:r w:rsidRPr="005D0068">
              <w:rPr>
                <w:rFonts w:ascii="Times New Roman" w:hAnsi="Times New Roman"/>
                <w:sz w:val="28"/>
                <w:szCs w:val="28"/>
                <w:lang w:val="uk-UA"/>
              </w:rPr>
              <w:t>видобувними</w:t>
            </w:r>
            <w:r>
              <w:rPr>
                <w:rFonts w:ascii="Times New Roman" w:hAnsi="Times New Roman"/>
                <w:sz w:val="28"/>
                <w:szCs w:val="28"/>
                <w:lang w:val="uk-UA"/>
              </w:rPr>
              <w:t xml:space="preserve"> </w:t>
            </w:r>
            <w:r w:rsidRPr="005D0068">
              <w:rPr>
                <w:rFonts w:ascii="Times New Roman" w:hAnsi="Times New Roman"/>
                <w:sz w:val="28"/>
                <w:szCs w:val="28"/>
                <w:lang w:val="uk-UA"/>
              </w:rPr>
              <w:t>підприємствами</w:t>
            </w:r>
            <w:r w:rsidR="00450712">
              <w:rPr>
                <w:rFonts w:ascii="Times New Roman" w:hAnsi="Times New Roman"/>
                <w:sz w:val="28"/>
                <w:szCs w:val="28"/>
                <w:lang w:val="uk-UA"/>
              </w:rPr>
              <w:t>.</w:t>
            </w:r>
          </w:p>
        </w:tc>
      </w:tr>
    </w:tbl>
    <w:p w:rsidR="0080660A" w:rsidRPr="009222BB" w:rsidRDefault="0080660A" w:rsidP="00162DBD">
      <w:pPr>
        <w:ind w:firstLine="0"/>
        <w:jc w:val="left"/>
        <w:rPr>
          <w:rFonts w:ascii="Times New Roman" w:hAnsi="Times New Roman"/>
          <w:b/>
          <w:bCs/>
          <w:sz w:val="28"/>
          <w:szCs w:val="28"/>
          <w:lang w:val="uk-UA"/>
        </w:rPr>
      </w:pPr>
    </w:p>
    <w:p w:rsidR="00162DBD" w:rsidRPr="009222BB" w:rsidRDefault="00162DBD" w:rsidP="00162DBD">
      <w:pPr>
        <w:ind w:firstLine="0"/>
        <w:jc w:val="left"/>
        <w:rPr>
          <w:rFonts w:ascii="Times New Roman" w:hAnsi="Times New Roman"/>
          <w:b/>
          <w:bCs/>
          <w:sz w:val="28"/>
          <w:szCs w:val="28"/>
          <w:lang w:val="uk-UA"/>
        </w:rPr>
      </w:pPr>
    </w:p>
    <w:p w:rsidR="00A3026F" w:rsidRPr="00D714E1" w:rsidRDefault="00A3026F" w:rsidP="00A3026F">
      <w:pPr>
        <w:ind w:firstLine="0"/>
        <w:rPr>
          <w:rFonts w:ascii="Times New Roman" w:hAnsi="Times New Roman"/>
          <w:b/>
          <w:bCs/>
          <w:sz w:val="28"/>
          <w:szCs w:val="28"/>
          <w:lang w:val="uk-UA" w:eastAsia="uk-UA"/>
        </w:rPr>
      </w:pPr>
      <w:r w:rsidRPr="00D714E1">
        <w:rPr>
          <w:rFonts w:ascii="Times New Roman" w:hAnsi="Times New Roman"/>
          <w:b/>
          <w:bCs/>
          <w:sz w:val="28"/>
          <w:szCs w:val="28"/>
          <w:lang w:val="uk-UA" w:eastAsia="uk-UA"/>
        </w:rPr>
        <w:t>Т.в.о. Голови Державної служби</w:t>
      </w:r>
    </w:p>
    <w:p w:rsidR="00A3026F" w:rsidRDefault="00A3026F" w:rsidP="00A3026F">
      <w:pPr>
        <w:ind w:firstLine="0"/>
        <w:rPr>
          <w:rFonts w:ascii="Times New Roman" w:hAnsi="Times New Roman"/>
          <w:sz w:val="28"/>
          <w:szCs w:val="28"/>
          <w:lang w:val="uk-UA" w:eastAsia="uk-UA"/>
        </w:rPr>
      </w:pPr>
      <w:r w:rsidRPr="00D714E1">
        <w:rPr>
          <w:rFonts w:ascii="Times New Roman" w:hAnsi="Times New Roman"/>
          <w:b/>
          <w:bCs/>
          <w:sz w:val="28"/>
          <w:szCs w:val="28"/>
          <w:lang w:val="uk-UA" w:eastAsia="uk-UA"/>
        </w:rPr>
        <w:t>геології та надр України</w:t>
      </w:r>
      <w:r w:rsidRPr="00D714E1">
        <w:rPr>
          <w:rFonts w:ascii="Times New Roman" w:hAnsi="Times New Roman"/>
          <w:b/>
          <w:bCs/>
          <w:sz w:val="28"/>
          <w:szCs w:val="28"/>
          <w:lang w:val="uk-UA" w:eastAsia="uk-UA"/>
        </w:rPr>
        <w:tab/>
      </w:r>
      <w:r w:rsidRPr="00D714E1">
        <w:rPr>
          <w:rFonts w:ascii="Times New Roman" w:hAnsi="Times New Roman"/>
          <w:b/>
          <w:bCs/>
          <w:sz w:val="28"/>
          <w:szCs w:val="28"/>
          <w:lang w:val="uk-UA" w:eastAsia="uk-UA"/>
        </w:rPr>
        <w:tab/>
      </w:r>
      <w:r w:rsidRPr="00D714E1">
        <w:rPr>
          <w:rFonts w:ascii="Times New Roman" w:hAnsi="Times New Roman"/>
          <w:b/>
          <w:bCs/>
          <w:sz w:val="28"/>
          <w:szCs w:val="28"/>
          <w:lang w:val="uk-UA" w:eastAsia="uk-UA"/>
        </w:rPr>
        <w:tab/>
      </w:r>
      <w:r w:rsidRPr="00D714E1">
        <w:rPr>
          <w:rFonts w:ascii="Times New Roman" w:hAnsi="Times New Roman"/>
          <w:b/>
          <w:bCs/>
          <w:sz w:val="28"/>
          <w:szCs w:val="28"/>
          <w:lang w:val="uk-UA" w:eastAsia="uk-UA"/>
        </w:rPr>
        <w:tab/>
      </w:r>
      <w:r w:rsidRPr="00D714E1">
        <w:rPr>
          <w:rFonts w:ascii="Times New Roman" w:hAnsi="Times New Roman"/>
          <w:b/>
          <w:bCs/>
          <w:sz w:val="28"/>
          <w:szCs w:val="28"/>
          <w:lang w:val="uk-UA" w:eastAsia="uk-UA"/>
        </w:rPr>
        <w:tab/>
        <w:t xml:space="preserve">          Сергій ВЛАСЕНКО</w:t>
      </w:r>
      <w:r w:rsidR="00162DBD" w:rsidRPr="009222BB">
        <w:rPr>
          <w:rFonts w:ascii="Times New Roman" w:hAnsi="Times New Roman"/>
          <w:sz w:val="28"/>
          <w:szCs w:val="28"/>
          <w:lang w:val="uk-UA" w:eastAsia="uk-UA"/>
        </w:rPr>
        <w:t xml:space="preserve"> </w:t>
      </w:r>
    </w:p>
    <w:p w:rsidR="00A3026F" w:rsidRDefault="00A3026F" w:rsidP="00A3026F">
      <w:pPr>
        <w:ind w:firstLine="0"/>
        <w:rPr>
          <w:rFonts w:ascii="Times New Roman" w:hAnsi="Times New Roman"/>
          <w:sz w:val="28"/>
          <w:szCs w:val="28"/>
          <w:lang w:val="uk-UA" w:eastAsia="uk-UA"/>
        </w:rPr>
      </w:pPr>
    </w:p>
    <w:p w:rsidR="00162DBD" w:rsidRPr="00162DBD" w:rsidRDefault="00162DBD" w:rsidP="00A3026F">
      <w:pPr>
        <w:ind w:firstLine="0"/>
        <w:rPr>
          <w:rFonts w:ascii="Times New Roman" w:hAnsi="Times New Roman"/>
          <w:sz w:val="28"/>
          <w:szCs w:val="28"/>
        </w:rPr>
      </w:pPr>
      <w:r w:rsidRPr="009222BB">
        <w:rPr>
          <w:rFonts w:ascii="Times New Roman" w:hAnsi="Times New Roman"/>
          <w:sz w:val="28"/>
          <w:szCs w:val="28"/>
          <w:lang w:val="uk-UA"/>
        </w:rPr>
        <w:t>«_____» __________2026 р.</w:t>
      </w:r>
    </w:p>
    <w:sectPr w:rsidR="00162DBD" w:rsidRPr="00162DBD" w:rsidSect="005633F4">
      <w:headerReference w:type="default" r:id="rId9"/>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35D" w:rsidRDefault="00AE135D" w:rsidP="000F3BCA">
      <w:r>
        <w:separator/>
      </w:r>
    </w:p>
  </w:endnote>
  <w:endnote w:type="continuationSeparator" w:id="0">
    <w:p w:rsidR="00AE135D" w:rsidRDefault="00AE135D" w:rsidP="000F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altName w:val="Wingdings 2"/>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35D" w:rsidRDefault="00AE135D" w:rsidP="000F3BCA">
      <w:r>
        <w:separator/>
      </w:r>
    </w:p>
  </w:footnote>
  <w:footnote w:type="continuationSeparator" w:id="0">
    <w:p w:rsidR="00AE135D" w:rsidRDefault="00AE135D" w:rsidP="000F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BCA" w:rsidRDefault="000F3BCA" w:rsidP="00A46E8B">
    <w:pPr>
      <w:pStyle w:val="a9"/>
      <w:jc w:val="center"/>
      <w:rPr>
        <w:rFonts w:ascii="Times New Roman" w:hAnsi="Times New Roman"/>
        <w:sz w:val="28"/>
        <w:szCs w:val="28"/>
        <w:lang w:val="uk-UA"/>
      </w:rPr>
    </w:pPr>
    <w:r w:rsidRPr="000F3BCA">
      <w:rPr>
        <w:rFonts w:ascii="Times New Roman" w:hAnsi="Times New Roman"/>
        <w:sz w:val="28"/>
        <w:szCs w:val="28"/>
      </w:rPr>
      <w:fldChar w:fldCharType="begin"/>
    </w:r>
    <w:r w:rsidRPr="000F3BCA">
      <w:rPr>
        <w:rFonts w:ascii="Times New Roman" w:hAnsi="Times New Roman"/>
        <w:sz w:val="28"/>
        <w:szCs w:val="28"/>
      </w:rPr>
      <w:instrText>PAGE   \* MERGEFORMAT</w:instrText>
    </w:r>
    <w:r w:rsidRPr="000F3BCA">
      <w:rPr>
        <w:rFonts w:ascii="Times New Roman" w:hAnsi="Times New Roman"/>
        <w:sz w:val="28"/>
        <w:szCs w:val="28"/>
      </w:rPr>
      <w:fldChar w:fldCharType="separate"/>
    </w:r>
    <w:r w:rsidR="000B0C48" w:rsidRPr="000B0C48">
      <w:rPr>
        <w:rFonts w:ascii="Times New Roman" w:hAnsi="Times New Roman"/>
        <w:noProof/>
        <w:sz w:val="28"/>
        <w:szCs w:val="28"/>
        <w:lang w:val="uk-UA"/>
      </w:rPr>
      <w:t>2</w:t>
    </w:r>
    <w:r w:rsidRPr="000F3BCA">
      <w:rPr>
        <w:rFonts w:ascii="Times New Roman" w:hAnsi="Times New Roman"/>
        <w:sz w:val="28"/>
        <w:szCs w:val="28"/>
      </w:rPr>
      <w:fldChar w:fldCharType="end"/>
    </w:r>
  </w:p>
  <w:p w:rsidR="00A46E8B" w:rsidRPr="00A46E8B" w:rsidRDefault="00A46E8B" w:rsidP="00A46E8B">
    <w:pPr>
      <w:pStyle w:val="a9"/>
      <w:jc w:val="center"/>
      <w:rPr>
        <w:rFonts w:ascii="Times New Roman" w:hAnsi="Times New Roman"/>
        <w:sz w:val="28"/>
        <w:szCs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E55D1"/>
    <w:multiLevelType w:val="hybridMultilevel"/>
    <w:tmpl w:val="FFFFFFFF"/>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44D90BFB"/>
    <w:multiLevelType w:val="hybridMultilevel"/>
    <w:tmpl w:val="FFFFFFFF"/>
    <w:lvl w:ilvl="0" w:tplc="10609A86">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DBD"/>
    <w:rsid w:val="00011FAB"/>
    <w:rsid w:val="00096508"/>
    <w:rsid w:val="000B0C48"/>
    <w:rsid w:val="000C358B"/>
    <w:rsid w:val="000D7EB0"/>
    <w:rsid w:val="000F3BCA"/>
    <w:rsid w:val="001368D7"/>
    <w:rsid w:val="00162DBD"/>
    <w:rsid w:val="001A66CC"/>
    <w:rsid w:val="001E1B57"/>
    <w:rsid w:val="001F3863"/>
    <w:rsid w:val="002807E1"/>
    <w:rsid w:val="002F6E18"/>
    <w:rsid w:val="00346521"/>
    <w:rsid w:val="00391847"/>
    <w:rsid w:val="003A27C3"/>
    <w:rsid w:val="003F5C5A"/>
    <w:rsid w:val="00400B6F"/>
    <w:rsid w:val="00432A7B"/>
    <w:rsid w:val="00450712"/>
    <w:rsid w:val="004652B6"/>
    <w:rsid w:val="0047476B"/>
    <w:rsid w:val="0049362F"/>
    <w:rsid w:val="004B4DEA"/>
    <w:rsid w:val="00526F58"/>
    <w:rsid w:val="005633F4"/>
    <w:rsid w:val="00575B93"/>
    <w:rsid w:val="005D0068"/>
    <w:rsid w:val="005F7EA8"/>
    <w:rsid w:val="0061306C"/>
    <w:rsid w:val="00627D7F"/>
    <w:rsid w:val="0064357F"/>
    <w:rsid w:val="006468E4"/>
    <w:rsid w:val="00667AE7"/>
    <w:rsid w:val="0069724A"/>
    <w:rsid w:val="006C4821"/>
    <w:rsid w:val="006D08A9"/>
    <w:rsid w:val="00702585"/>
    <w:rsid w:val="007434D6"/>
    <w:rsid w:val="00770A72"/>
    <w:rsid w:val="0079385F"/>
    <w:rsid w:val="007A7A76"/>
    <w:rsid w:val="007B17E4"/>
    <w:rsid w:val="007D36D2"/>
    <w:rsid w:val="007F13F7"/>
    <w:rsid w:val="0080660A"/>
    <w:rsid w:val="008D598F"/>
    <w:rsid w:val="008D69DE"/>
    <w:rsid w:val="009222BB"/>
    <w:rsid w:val="009305DF"/>
    <w:rsid w:val="009976C3"/>
    <w:rsid w:val="009B2A05"/>
    <w:rsid w:val="009C5CBB"/>
    <w:rsid w:val="009D4113"/>
    <w:rsid w:val="009D4DFD"/>
    <w:rsid w:val="009D68F9"/>
    <w:rsid w:val="009F6FFA"/>
    <w:rsid w:val="00A03130"/>
    <w:rsid w:val="00A10351"/>
    <w:rsid w:val="00A1368F"/>
    <w:rsid w:val="00A3026F"/>
    <w:rsid w:val="00A46E8B"/>
    <w:rsid w:val="00A60612"/>
    <w:rsid w:val="00A84E37"/>
    <w:rsid w:val="00AE135D"/>
    <w:rsid w:val="00AF4AFA"/>
    <w:rsid w:val="00AF7FF8"/>
    <w:rsid w:val="00B25908"/>
    <w:rsid w:val="00B57C6C"/>
    <w:rsid w:val="00B93C01"/>
    <w:rsid w:val="00BC36D6"/>
    <w:rsid w:val="00C4046F"/>
    <w:rsid w:val="00C635B3"/>
    <w:rsid w:val="00C736A4"/>
    <w:rsid w:val="00C843FA"/>
    <w:rsid w:val="00C8790F"/>
    <w:rsid w:val="00CA186D"/>
    <w:rsid w:val="00CE0202"/>
    <w:rsid w:val="00CF6AB3"/>
    <w:rsid w:val="00D214DC"/>
    <w:rsid w:val="00D4694B"/>
    <w:rsid w:val="00D700B3"/>
    <w:rsid w:val="00D714E1"/>
    <w:rsid w:val="00D8719C"/>
    <w:rsid w:val="00DB37D5"/>
    <w:rsid w:val="00E521E3"/>
    <w:rsid w:val="00E56CC6"/>
    <w:rsid w:val="00E754A5"/>
    <w:rsid w:val="00E97F3F"/>
    <w:rsid w:val="00EF354D"/>
    <w:rsid w:val="00F140EC"/>
    <w:rsid w:val="00F27141"/>
    <w:rsid w:val="00F64BA6"/>
    <w:rsid w:val="00FB59ED"/>
    <w:rsid w:val="00FC4214"/>
    <w:rsid w:val="00FE57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72B118B-4E55-42D1-B2CA-9D7665C7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DBD"/>
    <w:pPr>
      <w:spacing w:after="0" w:line="240" w:lineRule="auto"/>
      <w:ind w:firstLine="567"/>
      <w:jc w:val="both"/>
    </w:pPr>
    <w:rPr>
      <w:rFonts w:ascii="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0"/>
    <w:locked/>
    <w:rsid w:val="00162DBD"/>
    <w:rPr>
      <w:rFonts w:ascii="Times New Roman" w:hAnsi="Times New Roman"/>
      <w:b/>
      <w:sz w:val="26"/>
      <w:shd w:val="clear" w:color="auto" w:fill="FFFFFF"/>
    </w:rPr>
  </w:style>
  <w:style w:type="paragraph" w:customStyle="1" w:styleId="40">
    <w:name w:val="Основной текст (4)"/>
    <w:basedOn w:val="a"/>
    <w:link w:val="4"/>
    <w:rsid w:val="00162DBD"/>
    <w:pPr>
      <w:widowControl w:val="0"/>
      <w:shd w:val="clear" w:color="auto" w:fill="FFFFFF"/>
      <w:spacing w:before="660" w:after="240" w:line="240" w:lineRule="atLeast"/>
    </w:pPr>
    <w:rPr>
      <w:rFonts w:ascii="Times New Roman" w:hAnsi="Times New Roman"/>
      <w:b/>
      <w:sz w:val="26"/>
      <w:lang w:val="uk-UA"/>
    </w:rPr>
  </w:style>
  <w:style w:type="paragraph" w:customStyle="1" w:styleId="rvps6">
    <w:name w:val="rvps6"/>
    <w:basedOn w:val="a"/>
    <w:rsid w:val="00162DBD"/>
    <w:pPr>
      <w:spacing w:before="100" w:beforeAutospacing="1" w:after="100" w:afterAutospacing="1"/>
      <w:ind w:firstLine="0"/>
      <w:jc w:val="left"/>
    </w:pPr>
    <w:rPr>
      <w:rFonts w:ascii="Times New Roman" w:hAnsi="Times New Roman"/>
      <w:sz w:val="24"/>
      <w:szCs w:val="24"/>
      <w:lang w:val="uk-UA" w:eastAsia="uk-UA"/>
    </w:rPr>
  </w:style>
  <w:style w:type="character" w:styleId="a3">
    <w:name w:val="Hyperlink"/>
    <w:basedOn w:val="a0"/>
    <w:uiPriority w:val="99"/>
    <w:unhideWhenUsed/>
    <w:rsid w:val="00162DBD"/>
    <w:rPr>
      <w:rFonts w:cs="Times New Roman"/>
      <w:color w:val="0000FF"/>
      <w:u w:val="single"/>
    </w:rPr>
  </w:style>
  <w:style w:type="paragraph" w:styleId="a4">
    <w:name w:val="No Spacing"/>
    <w:uiPriority w:val="1"/>
    <w:qFormat/>
    <w:rsid w:val="00CF6AB3"/>
    <w:pPr>
      <w:spacing w:after="0" w:line="240" w:lineRule="auto"/>
    </w:pPr>
    <w:rPr>
      <w:rFonts w:ascii="Calibri" w:hAnsi="Calibri" w:cs="Times New Roman"/>
    </w:rPr>
  </w:style>
  <w:style w:type="paragraph" w:customStyle="1" w:styleId="Default">
    <w:name w:val="Default"/>
    <w:basedOn w:val="a"/>
    <w:rsid w:val="00D214DC"/>
    <w:pPr>
      <w:autoSpaceDE w:val="0"/>
      <w:autoSpaceDN w:val="0"/>
      <w:ind w:firstLine="0"/>
      <w:jc w:val="left"/>
    </w:pPr>
    <w:rPr>
      <w:rFonts w:ascii="Times New Roman" w:hAnsi="Times New Roman"/>
      <w:color w:val="000000"/>
      <w:sz w:val="24"/>
      <w:szCs w:val="24"/>
      <w:lang w:val="en-US"/>
    </w:rPr>
  </w:style>
  <w:style w:type="table" w:styleId="a5">
    <w:name w:val="Table Grid"/>
    <w:basedOn w:val="a1"/>
    <w:uiPriority w:val="39"/>
    <w:rsid w:val="00D214DC"/>
    <w:pPr>
      <w:spacing w:after="0" w:line="240" w:lineRule="auto"/>
    </w:pPr>
    <w:rPr>
      <w:rFonts w:ascii="Times New Roman" w:hAnsi="Times New Roman" w:cs="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ubtle Emphasis"/>
    <w:basedOn w:val="a0"/>
    <w:uiPriority w:val="19"/>
    <w:qFormat/>
    <w:rsid w:val="00D214DC"/>
    <w:rPr>
      <w:rFonts w:cs="Times New Roman"/>
      <w:i/>
      <w:iCs/>
      <w:color w:val="404040" w:themeColor="text1" w:themeTint="BF"/>
    </w:rPr>
  </w:style>
  <w:style w:type="paragraph" w:styleId="HTML">
    <w:name w:val="HTML Preformatted"/>
    <w:basedOn w:val="a"/>
    <w:link w:val="HTML0"/>
    <w:uiPriority w:val="99"/>
    <w:semiHidden/>
    <w:unhideWhenUsed/>
    <w:rsid w:val="00CA1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val="uk-UA" w:eastAsia="uk-UA"/>
    </w:rPr>
  </w:style>
  <w:style w:type="paragraph" w:styleId="a7">
    <w:name w:val="Normal (Web)"/>
    <w:basedOn w:val="a"/>
    <w:uiPriority w:val="99"/>
    <w:unhideWhenUsed/>
    <w:rsid w:val="00CA186D"/>
    <w:pPr>
      <w:spacing w:before="100" w:beforeAutospacing="1" w:after="100" w:afterAutospacing="1"/>
      <w:ind w:firstLine="0"/>
      <w:jc w:val="left"/>
    </w:pPr>
    <w:rPr>
      <w:rFonts w:ascii="Times New Roman" w:hAnsi="Times New Roman"/>
      <w:sz w:val="24"/>
      <w:szCs w:val="24"/>
      <w:lang w:val="uk-UA" w:eastAsia="ru-RU"/>
    </w:rPr>
  </w:style>
  <w:style w:type="character" w:customStyle="1" w:styleId="HTML0">
    <w:name w:val="Стандартный HTML Знак"/>
    <w:basedOn w:val="a0"/>
    <w:link w:val="HTML"/>
    <w:uiPriority w:val="99"/>
    <w:semiHidden/>
    <w:rsid w:val="00CA186D"/>
    <w:rPr>
      <w:rFonts w:ascii="Courier New" w:hAnsi="Courier New" w:cs="Courier New"/>
      <w:sz w:val="20"/>
      <w:szCs w:val="20"/>
      <w:lang w:val="x-none" w:eastAsia="uk-UA"/>
    </w:rPr>
  </w:style>
  <w:style w:type="paragraph" w:styleId="a8">
    <w:name w:val="List Paragraph"/>
    <w:basedOn w:val="a"/>
    <w:uiPriority w:val="34"/>
    <w:qFormat/>
    <w:rsid w:val="00BC36D6"/>
    <w:pPr>
      <w:ind w:left="720"/>
      <w:contextualSpacing/>
    </w:pPr>
  </w:style>
  <w:style w:type="paragraph" w:styleId="a9">
    <w:name w:val="header"/>
    <w:basedOn w:val="a"/>
    <w:link w:val="aa"/>
    <w:uiPriority w:val="99"/>
    <w:unhideWhenUsed/>
    <w:rsid w:val="000F3BCA"/>
    <w:pPr>
      <w:tabs>
        <w:tab w:val="center" w:pos="4819"/>
        <w:tab w:val="right" w:pos="9639"/>
      </w:tabs>
    </w:pPr>
  </w:style>
  <w:style w:type="paragraph" w:styleId="ab">
    <w:name w:val="footer"/>
    <w:basedOn w:val="a"/>
    <w:link w:val="ac"/>
    <w:uiPriority w:val="99"/>
    <w:unhideWhenUsed/>
    <w:rsid w:val="000F3BCA"/>
    <w:pPr>
      <w:tabs>
        <w:tab w:val="center" w:pos="4819"/>
        <w:tab w:val="right" w:pos="9639"/>
      </w:tabs>
    </w:pPr>
  </w:style>
  <w:style w:type="character" w:customStyle="1" w:styleId="aa">
    <w:name w:val="Верхний колонтитул Знак"/>
    <w:basedOn w:val="a0"/>
    <w:link w:val="a9"/>
    <w:uiPriority w:val="99"/>
    <w:rsid w:val="000F3BCA"/>
    <w:rPr>
      <w:rFonts w:ascii="Calibri" w:hAnsi="Calibri" w:cs="Times New Roman"/>
      <w:lang w:val="ru-RU" w:eastAsia="x-none"/>
    </w:rPr>
  </w:style>
  <w:style w:type="paragraph" w:styleId="ad">
    <w:name w:val="Revision"/>
    <w:hidden/>
    <w:uiPriority w:val="99"/>
    <w:semiHidden/>
    <w:rsid w:val="007D36D2"/>
    <w:pPr>
      <w:spacing w:after="0" w:line="240" w:lineRule="auto"/>
    </w:pPr>
    <w:rPr>
      <w:rFonts w:ascii="Calibri" w:hAnsi="Calibri" w:cs="Times New Roman"/>
      <w:lang w:val="ru-RU"/>
    </w:rPr>
  </w:style>
  <w:style w:type="character" w:customStyle="1" w:styleId="ac">
    <w:name w:val="Нижний колонтитул Знак"/>
    <w:basedOn w:val="a0"/>
    <w:link w:val="ab"/>
    <w:uiPriority w:val="99"/>
    <w:rsid w:val="000F3BCA"/>
    <w:rPr>
      <w:rFonts w:ascii="Calibri" w:hAnsi="Calibri" w:cs="Times New Roman"/>
      <w:lang w:val="ru-RU" w:eastAsia="x-none"/>
    </w:rPr>
  </w:style>
  <w:style w:type="paragraph" w:styleId="ae">
    <w:name w:val="Balloon Text"/>
    <w:basedOn w:val="a"/>
    <w:link w:val="af"/>
    <w:uiPriority w:val="99"/>
    <w:semiHidden/>
    <w:unhideWhenUsed/>
    <w:rsid w:val="00526F58"/>
    <w:rPr>
      <w:rFonts w:ascii="Segoe UI" w:hAnsi="Segoe UI" w:cs="Segoe UI"/>
      <w:sz w:val="18"/>
      <w:szCs w:val="18"/>
    </w:rPr>
  </w:style>
  <w:style w:type="character" w:customStyle="1" w:styleId="1">
    <w:name w:val="Неразрешенное упоминание1"/>
    <w:basedOn w:val="a0"/>
    <w:uiPriority w:val="99"/>
    <w:semiHidden/>
    <w:unhideWhenUsed/>
    <w:rsid w:val="00391847"/>
    <w:rPr>
      <w:rFonts w:cs="Times New Roman"/>
      <w:color w:val="605E5C"/>
      <w:shd w:val="clear" w:color="auto" w:fill="E1DFDD"/>
    </w:rPr>
  </w:style>
  <w:style w:type="character" w:customStyle="1" w:styleId="af">
    <w:name w:val="Текст выноски Знак"/>
    <w:basedOn w:val="a0"/>
    <w:link w:val="ae"/>
    <w:uiPriority w:val="99"/>
    <w:semiHidden/>
    <w:rsid w:val="00526F58"/>
    <w:rPr>
      <w:rFonts w:ascii="Segoe UI" w:hAnsi="Segoe UI" w:cs="Segoe UI"/>
      <w:sz w:val="18"/>
      <w:szCs w:val="18"/>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561907">
      <w:marLeft w:val="0"/>
      <w:marRight w:val="0"/>
      <w:marTop w:val="0"/>
      <w:marBottom w:val="0"/>
      <w:divBdr>
        <w:top w:val="none" w:sz="0" w:space="0" w:color="auto"/>
        <w:left w:val="none" w:sz="0" w:space="0" w:color="auto"/>
        <w:bottom w:val="none" w:sz="0" w:space="0" w:color="auto"/>
        <w:right w:val="none" w:sz="0" w:space="0" w:color="auto"/>
      </w:divBdr>
      <w:divsChild>
        <w:div w:id="1528561906">
          <w:marLeft w:val="0"/>
          <w:marRight w:val="0"/>
          <w:marTop w:val="0"/>
          <w:marBottom w:val="0"/>
          <w:divBdr>
            <w:top w:val="none" w:sz="0" w:space="0" w:color="auto"/>
            <w:left w:val="none" w:sz="0" w:space="0" w:color="auto"/>
            <w:bottom w:val="none" w:sz="0" w:space="0" w:color="auto"/>
            <w:right w:val="none" w:sz="0" w:space="0" w:color="auto"/>
          </w:divBdr>
        </w:div>
        <w:div w:id="1528561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gov.ua/" TargetMode="External"/><Relationship Id="rId3" Type="http://schemas.openxmlformats.org/officeDocument/2006/relationships/settings" Target="settings.xml"/><Relationship Id="rId7" Type="http://schemas.openxmlformats.org/officeDocument/2006/relationships/hyperlink" Target="https://zakon.rada.gov.ua/laws/show/996-2010-%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2433</Words>
  <Characters>13871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 Korol</cp:lastModifiedBy>
  <cp:revision>2</cp:revision>
  <dcterms:created xsi:type="dcterms:W3CDTF">2026-10-06T11:36:00Z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2026-06-18T12:32:22Z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87c121ea-11cc-4de2-9d6e-a8b8bf62aa2c</vt:lpwstr>
  </property>
  <property fmtid="{D5CDD505-2E9C-101B-9397-08002B2CF9AE}" pid="7" name="MSIP_Label_defa4170-0d19-0005-0004-bc88714345d2_ActionId">
    <vt:lpwstr>287ef223-cf15-463e-9e15-ced052160a2b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